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88ddf" w14:textId="0988d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Рысқұлов ауылдық округіндегі Интернациональный ауылындағы Ленинградский, Дагестанский, Интернациональный көшелерінің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Рысқұлов ауылдық округі әкімінің 2017 жылғы 27 сәуірдегі № 2-09/15 шешімі. Жамбыл облысы Әділет департаментінде 2017 жылғы 17 мамырда № 3435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облысы әкімдігі жанындағы облыстық ономастика комиссиясының 2017 жылғы 29 наурыздағы қорытындысы негізінде және Рысқұлов ауылдық округі, Интернациональный ауылы тұрғындарының пікірін ескере отырып, ауылдық округ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Рысқұлов ауылдық округі, Интернациональный ауылындағы Ленинградский көшесі Әлихан Бөкейхановқа, Дагестанский көшесі Баубек Бұлқышевқа, Интернациональный көшесі Қалтай Мұхамеджановқа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Рысқұлов ауылдық округі әкімі аппаратының бас маманы Ж.Бабалиеваға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оның алғаш ресми жарияланғаннан кейін күнтізбелік он күн өткен соң қолданысқа еңгізіледі.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Рысқұлов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Байболсынов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