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6d52" w14:textId="6406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23 қыркүйектегі № 56/04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29 тамыздағы № 54/02 қаулысы. Қарағанды облысының Әділет департаментінде 2017 жылғы 8 қыркүйектегі № 4348 болып тіркелді. Күші жойылды - Қарағанды облысының әкімдігінің 2020 жылғы 31 қаңтардағы № 05/02 қаулысымен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облысының әкімдігінің 31.01.2020 № 05/02 (алғашқы ресми жарияланған күннен бастап қолданысқа енгізілсін)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Қарағанды облысы әкімдігінің 2015 жылғы 23 қыркүйектегі №56/04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3459 болып тіркелген, "Әділет" ақпараттық-құқықтық жүйесінде 2015 жылдың 2 қарашасында, 2015 жылдың 7 қарашадағы № 159-160 (21910-21911) "Индустриальная Караганда", 2015 жылдың 7 қарашадағы № 183-184 (22068) "Орталық Қазақстан" газеттерінде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"3. Мемлекеттік қызметті көрсету нәтижесі – өсімдіктерді қорғау құралдарын өңдірушіден гербицидтерді, биоагенттерді (энтомофагтарды) және биопрепараттарды арзандатылған құны бойынша сатып алған кезде қазынашылықтың аумақтық бөлімшесіне ауыл шаруашылығы тауарын өндірушілердің немесе отандық өндірушілердің банктік шоттарына тиесілі субсидияларды әрі қарай аудару үшін төлем құжаттарын ұсыну немесе Қазақстан Республикасы Ауыл шаруашылығы министрінің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2015 жылғы 8 маусымдағы № 15-1/522 бұйрығымен (Нормативтік құқытық актілерді мемлекеттік тіркеу тізілімінде № 11684 болып тіркелген)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беру.</w:t>
      </w:r>
    </w:p>
    <w:bookmarkEnd w:id="3"/>
    <w:bookmarkStart w:name="z9" w:id="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
    <w:bookmarkStart w:name="z10" w:id="5"/>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субсидияларды бермеудің себептерін көрсете отырып,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көрсетілетін қызметті берушінің уәкілетті адамы қол қойған субсидияларды тағайындау/тағайындамау туралы шешімі бар қағаз жеткізгіштегі хабарлама жолданады.";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2" w:id="6"/>
    <w:p>
      <w:pPr>
        <w:spacing w:after="0"/>
        <w:ind w:left="0"/>
        <w:jc w:val="both"/>
      </w:pPr>
      <w:r>
        <w:rPr>
          <w:rFonts w:ascii="Times New Roman"/>
          <w:b w:val="false"/>
          <w:i w:val="false"/>
          <w:color w:val="000000"/>
          <w:sz w:val="28"/>
        </w:rPr>
        <w:t xml:space="preserve">
      "4. Мемлекеттік көрсетілетін қызмет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белгіленген нысан бойынша көрсетілетін қызметті алушымен (не оның сенімхат бойынша өкілі) өтінімді беру мемлекеттік қызмет көрсету бойынша рәсімді (іс-қимылдар) бастауға негіздеме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14" w:id="7"/>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(іс-әрекеттің) мазмұны және оны орындаудың ұзақтығы:</w:t>
      </w:r>
    </w:p>
    <w:bookmarkEnd w:id="7"/>
    <w:bookmarkStart w:name="z15" w:id="8"/>
    <w:p>
      <w:pPr>
        <w:spacing w:after="0"/>
        <w:ind w:left="0"/>
        <w:jc w:val="both"/>
      </w:pPr>
      <w:r>
        <w:rPr>
          <w:rFonts w:ascii="Times New Roman"/>
          <w:b w:val="false"/>
          <w:i w:val="false"/>
          <w:color w:val="000000"/>
          <w:sz w:val="28"/>
        </w:rPr>
        <w:t xml:space="preserve">
      1) ауданның (облыстық маңызы бар қаланың) ауыл шаруашылығы бөлімі (бұдан әрі – бөлім), қала басқармасы ауыл шаруашылығы тауарын өндіруші өтінім және (немесе) тиесілі субсидияларды төлеу туралы өтінім келіп түскен күннен бастап екі жұмыс күні ішінде Қазақстан Республикасы Ауыл шаруашылығы министрінің 2016 жылғы 5 мамырдағы № 204 бұйрығымен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 бекіту туралы" қағидалардың (бұдан әрі - қағида)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шарттарға сәйкестігі тұрғысынан өтінімді және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шарттарға сәйкестігі тұрғысынан тиесілі субсидияларды төлеу туралы өтінімді тексереді, сондай-ақ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өсімдіктерді қорғау құралдарын (бұдан әрі - ӨҚҚ) өндіруші ұсынатын ӨҚҚ нақты өткізу көлемдері жөніндегі тізілімде ауыл шаруашылығы тауарын өндірушінің бар-жоғын анықтайды;</w:t>
      </w:r>
    </w:p>
    <w:bookmarkEnd w:id="8"/>
    <w:bookmarkStart w:name="z16" w:id="9"/>
    <w:p>
      <w:pPr>
        <w:spacing w:after="0"/>
        <w:ind w:left="0"/>
        <w:jc w:val="both"/>
      </w:pPr>
      <w:r>
        <w:rPr>
          <w:rFonts w:ascii="Times New Roman"/>
          <w:b w:val="false"/>
          <w:i w:val="false"/>
          <w:color w:val="000000"/>
          <w:sz w:val="28"/>
        </w:rPr>
        <w:t>
      2) бөлім өтінімді немесе тиесілі субсидияларды төлеу туралы өтінімді тексеруді аяқтағаннан кейін бір жұмыс күні ішінде:</w:t>
      </w:r>
    </w:p>
    <w:bookmarkEnd w:id="9"/>
    <w:bookmarkStart w:name="z17" w:id="10"/>
    <w:p>
      <w:pPr>
        <w:spacing w:after="0"/>
        <w:ind w:left="0"/>
        <w:jc w:val="both"/>
      </w:pPr>
      <w:r>
        <w:rPr>
          <w:rFonts w:ascii="Times New Roman"/>
          <w:b w:val="false"/>
          <w:i w:val="false"/>
          <w:color w:val="000000"/>
          <w:sz w:val="28"/>
        </w:rPr>
        <w:t xml:space="preserve">
      облыс басқармасына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аудан (облыстық маңызы бар қала) әкімінің қолы қойылған мақұлданған өтінімдердің тізімін және қағидалардың </w:t>
      </w:r>
      <w:r>
        <w:rPr>
          <w:rFonts w:ascii="Times New Roman"/>
          <w:b w:val="false"/>
          <w:i w:val="false"/>
          <w:color w:val="000000"/>
          <w:sz w:val="28"/>
        </w:rPr>
        <w:t>5-қосымшаcына</w:t>
      </w:r>
      <w:r>
        <w:rPr>
          <w:rFonts w:ascii="Times New Roman"/>
          <w:b w:val="false"/>
          <w:i w:val="false"/>
          <w:color w:val="000000"/>
          <w:sz w:val="28"/>
        </w:rPr>
        <w:t xml:space="preserve"> сәйкес нысан бойынша тиесілі субсидияларды төлеу туралы мақұлданған өтінімдердің тізімін жолдайды;</w:t>
      </w:r>
    </w:p>
    <w:bookmarkEnd w:id="10"/>
    <w:bookmarkStart w:name="z18" w:id="11"/>
    <w:p>
      <w:pPr>
        <w:spacing w:after="0"/>
        <w:ind w:left="0"/>
        <w:jc w:val="both"/>
      </w:pPr>
      <w:r>
        <w:rPr>
          <w:rFonts w:ascii="Times New Roman"/>
          <w:b w:val="false"/>
          <w:i w:val="false"/>
          <w:color w:val="000000"/>
          <w:sz w:val="28"/>
        </w:rPr>
        <w:t xml:space="preserve">
      ӨҚҚ өндірушіге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тиесілі субсидияларды төлеу туралы мақұлданған өтінімдердің тізімін жолдайды;</w:t>
      </w:r>
    </w:p>
    <w:bookmarkEnd w:id="11"/>
    <w:bookmarkStart w:name="z19" w:id="12"/>
    <w:p>
      <w:pPr>
        <w:spacing w:after="0"/>
        <w:ind w:left="0"/>
        <w:jc w:val="both"/>
      </w:pPr>
      <w:r>
        <w:rPr>
          <w:rFonts w:ascii="Times New Roman"/>
          <w:b w:val="false"/>
          <w:i w:val="false"/>
          <w:color w:val="000000"/>
          <w:sz w:val="28"/>
        </w:rPr>
        <w:t>
      өтінімнің және (немесе) тиесілі субсидияларды төлеу туралы өтінімнің мақұлданғаны туралы не субсидияларды ұсынбау себептерін көрсете отырып, өтінімді және (немесе) тиесілі субсидияларды төлеу туралы өтінімді қайтару туралы ауыл шаруашылығы тауар өндірушіні жазбаша хабардар етеді.</w:t>
      </w:r>
    </w:p>
    <w:bookmarkEnd w:id="12"/>
    <w:bookmarkStart w:name="z20" w:id="13"/>
    <w:p>
      <w:pPr>
        <w:spacing w:after="0"/>
        <w:ind w:left="0"/>
        <w:jc w:val="both"/>
      </w:pPr>
      <w:r>
        <w:rPr>
          <w:rFonts w:ascii="Times New Roman"/>
          <w:b w:val="false"/>
          <w:i w:val="false"/>
          <w:color w:val="000000"/>
          <w:sz w:val="28"/>
        </w:rPr>
        <w:t xml:space="preserve">
      3) облыс басқармасы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мақұлданған өтінімдер тізімі және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мақұлданған тиесілі субсидияларды төлеу туралы өтінімдер тізімі келіп түскеннен кейін екі жұмыс күні ішінде аумақтық қазынашылық бөлімшесіне ауыл шаруашылығы тауарын өндірушілердің немесе ӨҚҚ өндірушілердің шоттарына субсидияларды аудару үшін төлеуге төлем құжаттарын ұсынады.";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22" w:id="14"/>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      </w:t>
      </w:r>
    </w:p>
    <w:bookmarkEnd w:id="14"/>
    <w:bookmarkStart w:name="z23" w:id="15"/>
    <w:p>
      <w:pPr>
        <w:spacing w:after="0"/>
        <w:ind w:left="0"/>
        <w:jc w:val="both"/>
      </w:pPr>
      <w:r>
        <w:rPr>
          <w:rFonts w:ascii="Times New Roman"/>
          <w:b w:val="false"/>
          <w:i w:val="false"/>
          <w:color w:val="000000"/>
          <w:sz w:val="28"/>
        </w:rPr>
        <w:t xml:space="preserve">
      1) ауданның (облыстық маңызы бар қаланың) ауыл шаруашылығы бөлімі (бұдан әрі – бөлім), қала басқармасы ауыл шаруашылығы тауарын өндіруші өтінім және (немесе) тиесілі субсидияларды төлеу туралы өтінім келіп түскен күннен бастап екі жұмыс күні ішінде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шарттарға сәйкестігі тұрғысынан өтінімді және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шарттарға сәйкестігі тұрғысынан тиесілі субсидияларды төлеу туралы өтінімді тексереді, сондай-ақ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ӨҚҚ өндіруші ұсынатын ӨҚҚ нақты өткізу көлемдері жөніндегі тізілімде ауыл шаруашылығы тауарын өндірушінің бар-жоғын анықтайды;</w:t>
      </w:r>
    </w:p>
    <w:bookmarkEnd w:id="15"/>
    <w:bookmarkStart w:name="z24" w:id="16"/>
    <w:p>
      <w:pPr>
        <w:spacing w:after="0"/>
        <w:ind w:left="0"/>
        <w:jc w:val="both"/>
      </w:pPr>
      <w:r>
        <w:rPr>
          <w:rFonts w:ascii="Times New Roman"/>
          <w:b w:val="false"/>
          <w:i w:val="false"/>
          <w:color w:val="000000"/>
          <w:sz w:val="28"/>
        </w:rPr>
        <w:t>
      2) бөлім өтінімді немесе тиесілі субсидияларды төлеу туралы өтінімді тексеруді аяқтағаннан кейін бір жұмыс күні ішінде:</w:t>
      </w:r>
    </w:p>
    <w:bookmarkEnd w:id="16"/>
    <w:bookmarkStart w:name="z25" w:id="17"/>
    <w:p>
      <w:pPr>
        <w:spacing w:after="0"/>
        <w:ind w:left="0"/>
        <w:jc w:val="both"/>
      </w:pPr>
      <w:r>
        <w:rPr>
          <w:rFonts w:ascii="Times New Roman"/>
          <w:b w:val="false"/>
          <w:i w:val="false"/>
          <w:color w:val="000000"/>
          <w:sz w:val="28"/>
        </w:rPr>
        <w:t xml:space="preserve">
      облыс басқармасына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аудан (облыстық маңызы бар қала) әкімінің қолы қойылған мақұлданған өтінімдердің тізімін және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тиесілі субсидияларды төлеу туралы мақұлданған өтінімдердің тізімін жолдайды;</w:t>
      </w:r>
    </w:p>
    <w:bookmarkEnd w:id="17"/>
    <w:bookmarkStart w:name="z26" w:id="18"/>
    <w:p>
      <w:pPr>
        <w:spacing w:after="0"/>
        <w:ind w:left="0"/>
        <w:jc w:val="both"/>
      </w:pPr>
      <w:r>
        <w:rPr>
          <w:rFonts w:ascii="Times New Roman"/>
          <w:b w:val="false"/>
          <w:i w:val="false"/>
          <w:color w:val="000000"/>
          <w:sz w:val="28"/>
        </w:rPr>
        <w:t xml:space="preserve">
      ӨҚҚ өндірушіге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тиесілі субсидияларды төлеу туралы мақұлданған өтінімдердің тізімін жолдайды;</w:t>
      </w:r>
    </w:p>
    <w:bookmarkEnd w:id="18"/>
    <w:bookmarkStart w:name="z27" w:id="19"/>
    <w:p>
      <w:pPr>
        <w:spacing w:after="0"/>
        <w:ind w:left="0"/>
        <w:jc w:val="both"/>
      </w:pPr>
      <w:r>
        <w:rPr>
          <w:rFonts w:ascii="Times New Roman"/>
          <w:b w:val="false"/>
          <w:i w:val="false"/>
          <w:color w:val="000000"/>
          <w:sz w:val="28"/>
        </w:rPr>
        <w:t>
      өтінімнің және (немесе) тиесілі субсидияларды төлеу туралы өтінімнің мақұлданғаны туралы не субсидияларды ұсынбау себептерін көрсете отырып, өтінімді және (немесе) тиесілі субсидияларды төлеу туралы өтінімді қайтару туралы ауыл шаруашылығы тауар өндірушіні жазбаша хабардар етеді;</w:t>
      </w:r>
    </w:p>
    <w:bookmarkEnd w:id="19"/>
    <w:bookmarkStart w:name="z28" w:id="20"/>
    <w:p>
      <w:pPr>
        <w:spacing w:after="0"/>
        <w:ind w:left="0"/>
        <w:jc w:val="both"/>
      </w:pPr>
      <w:r>
        <w:rPr>
          <w:rFonts w:ascii="Times New Roman"/>
          <w:b w:val="false"/>
          <w:i w:val="false"/>
          <w:color w:val="000000"/>
          <w:sz w:val="28"/>
        </w:rPr>
        <w:t xml:space="preserve">
      3) облыс басқармасы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мақұлданған өтінімдер тізімі және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мақұлданған тиесілі субсидияларды төлеу туралы өтінімдер тізімі келіп түскеннен кейін екі жұмыс күні ішінде аумақтық қазынашылық бөлімшесіне ауыл шаруашылығы тауарын өндірушілердің немесе ӨҚҚ өндірушілердің шоттарына субсидияларды аудару үшін төлеуге төлем құжаттарын ұсынады.";</w:t>
      </w:r>
    </w:p>
    <w:bookmarkEnd w:id="20"/>
    <w:bookmarkStart w:name="z29" w:id="21"/>
    <w:p>
      <w:pPr>
        <w:spacing w:after="0"/>
        <w:ind w:left="0"/>
        <w:jc w:val="both"/>
      </w:pPr>
      <w:r>
        <w:rPr>
          <w:rFonts w:ascii="Times New Roman"/>
          <w:b w:val="false"/>
          <w:i w:val="false"/>
          <w:color w:val="000000"/>
          <w:sz w:val="28"/>
        </w:rPr>
        <w:t xml:space="preserve">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30" w:id="22"/>
    <w:p>
      <w:pPr>
        <w:spacing w:after="0"/>
        <w:ind w:left="0"/>
        <w:jc w:val="both"/>
      </w:pP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p>
    <w:bookmarkEnd w:id="22"/>
    <w:bookmarkStart w:name="z31" w:id="23"/>
    <w:p>
      <w:pPr>
        <w:spacing w:after="0"/>
        <w:ind w:left="0"/>
        <w:jc w:val="both"/>
      </w:pPr>
      <w:r>
        <w:rPr>
          <w:rFonts w:ascii="Times New Roman"/>
          <w:b w:val="false"/>
          <w:i w:val="false"/>
          <w:color w:val="000000"/>
          <w:sz w:val="28"/>
        </w:rPr>
        <w:t>
      3. Осы қаулы алғашқы ресми жарияланған күнінен кейiн күнтiзбелiк он күн өткен соң қолданысқа енгiзiледi.</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29 тамыздағы</w:t>
            </w:r>
            <w:r>
              <w:br/>
            </w:r>
            <w:r>
              <w:rPr>
                <w:rFonts w:ascii="Times New Roman"/>
                <w:b w:val="false"/>
                <w:i w:val="false"/>
                <w:color w:val="000000"/>
                <w:sz w:val="20"/>
              </w:rPr>
              <w:t>№ 54/02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 ауыл</w:t>
            </w:r>
            <w:r>
              <w:br/>
            </w:r>
            <w:r>
              <w:rPr>
                <w:rFonts w:ascii="Times New Roman"/>
                <w:b w:val="false"/>
                <w:i w:val="false"/>
                <w:color w:val="000000"/>
                <w:sz w:val="20"/>
              </w:rPr>
              <w:t xml:space="preserve"> шаруашылығы дақылдарын өңдеуге</w:t>
            </w:r>
            <w:r>
              <w:br/>
            </w:r>
            <w:r>
              <w:rPr>
                <w:rFonts w:ascii="Times New Roman"/>
                <w:b w:val="false"/>
                <w:i w:val="false"/>
                <w:color w:val="000000"/>
                <w:sz w:val="20"/>
              </w:rPr>
              <w:t xml:space="preserve"> арналған гербицидтердiң, биоагенттердiң</w:t>
            </w:r>
            <w:r>
              <w:br/>
            </w:r>
            <w:r>
              <w:rPr>
                <w:rFonts w:ascii="Times New Roman"/>
                <w:b w:val="false"/>
                <w:i w:val="false"/>
                <w:color w:val="000000"/>
                <w:sz w:val="20"/>
              </w:rPr>
              <w:t xml:space="preserve"> (энтомофагтардың) және биопрепараттардың</w:t>
            </w:r>
            <w:r>
              <w:br/>
            </w:r>
            <w:r>
              <w:rPr>
                <w:rFonts w:ascii="Times New Roman"/>
                <w:b w:val="false"/>
                <w:i w:val="false"/>
                <w:color w:val="000000"/>
                <w:sz w:val="20"/>
              </w:rPr>
              <w:t xml:space="preserve"> құнын субсидиялау" регламентіне қосымша </w:t>
            </w:r>
          </w:p>
        </w:tc>
      </w:tr>
    </w:tbl>
    <w:bookmarkStart w:name="z35" w:id="2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4"/>
    <w:bookmarkStart w:name="z36" w:id="25"/>
    <w:p>
      <w:pPr>
        <w:spacing w:after="0"/>
        <w:ind w:left="0"/>
        <w:jc w:val="left"/>
      </w:pPr>
    </w:p>
    <w:bookmarkEnd w:id="25"/>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p>
    <w:bookmarkStart w:name="z37" w:id="26"/>
    <w:p>
      <w:pPr>
        <w:spacing w:after="0"/>
        <w:ind w:left="0"/>
        <w:jc w:val="left"/>
      </w:pPr>
    </w:p>
    <w:bookmarkEnd w:id="26"/>
    <w:p>
      <w:pPr>
        <w:spacing w:after="0"/>
        <w:ind w:left="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36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