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76e2" w14:textId="2ef7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11 қазандағы VI шақырылған ХVII сессиясының № 1445/17 шешімі. Қарағанды облысының Әділет департаментінде 2017 жылғы 24 қазанда № 4413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маслихат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3182 болып тіркелген, 2015 жылғы 15 мамырда "Әділет" ақпараттық-құқықтық жүйесінде, 2015 жылғы 15 мамырдағы № 19 "Шахтинский вестник" газетінде жарияланған) келесі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"25-2. Отбасының белсенділігін арттырудың әлеуметтік келісімшарты Қазақстан Республикасы еңбек және халықты әлеуметтік қорғау министрінің міндетін атқарушының 2017 жылғы 17 наурыздағы № 37 "Өрлеу" жобасына қатысуға арналған құжаттар нысанын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нысандарға сәйкес жасалады (Нормативтік құқықтық актілерді тіркеу тізілімінде № 15016 болып тіркелді)".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күнтізбелік он күн өткеннен кейін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Горячев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