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144" w14:textId="1092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ХХV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2017 жылғы 10 қарашадағы ХIX сессиясының № VI-19/167 шешімі. Қарағанды облысының Әділет департаментінде 2017 жылғы 22 қарашада № 4453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2514 болып тіркелген, 2014 жылғы 25 қаңтардағы "Қарқаралы" № 7-8 (11234) газетінде, "Әділет" ақпараттық-құқықтық жүйесінде 2014 жылғы 31 қаңтарда жарияланған), келесі өзгерістер мен толықтыру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өкілді орган ең төменгі күнкөріс деңгейіне бір еселік қатынаста белгілейтін шектен аспайтын жан басына шаққандағы орташа табыстың болуы негіздеме болып табылады.";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25-1 тармақпен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Белгіленген негіздемелердің біреуі бойынша әлеуметтік көмек күнтізбелік бір жыл ішінде қайта көрсетілмейді.";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көрсету мониторингін және есепке алуды уәкілетті орган "E-собес" автоматтандырылған ақпараттық жүйесінің дерекқорын пайдалана отырып жүргізеді.".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