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dddf" w14:textId="315d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2013 жылғы 24 желтоқсандағы ХХV сессиясының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2017 жылғы 10 қарашадағы ХIX сессиясының № VI-19/167 шешімі. Қарағанды облысының Әділет департаментінде 2017 жылғы 22 қарашада № 4453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2013 жылғы 24 желтоқсандағы XXV сессиясының № 25/203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2514 болып тіркелген, 2014 жылғы 25 қаңтардағы "Қарқаралы" № 7-8 (11234) газетінде, "Әділет" ақпараттық-құқықтық жүйесінде 2014 жылғы 31 қаңтарда жарияланған), келесі өзгерістер мен толықтыру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 келесі редакцияда мазмұндалсын: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өкілді орган ең төменгі күнкөріс деңгейіне бір еселік қатынаста белгілейтін шектен аспайтын жан басына шаққандағы орташа табыстың болуы негіздеме болып табылады.";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25-1 тармақпен толықтырылсын: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Белгіленген негіздемелердің біреуі бойынша әлеуметтік көмек күнтізбелік бір жыл ішінде қайта көрсетілмейді.";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26-4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көрсету мониторингін және есепке алуды уәкілетті орган "E-собес" автоматтандырылған ақпараттық жүйесінің дерекқорын пайдалана отырып жүргізеді.".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