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db30" w14:textId="915d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Қызылорда облысы әкімдігінің 2015 жылғы 23 маусымдағы № 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18 сәуірдегі № 763 қаулысы. Қызылорда облысының Әділет департаментінде 2017 жылғы 15 мамырда № 5833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регламенттерін бекіту туралы" Қызылорда облысы әкімдігінің 2015 жылғы 23 маусымдағы </w:t>
      </w:r>
      <w:r>
        <w:rPr>
          <w:rFonts w:ascii="Times New Roman"/>
          <w:b w:val="false"/>
          <w:i w:val="false"/>
          <w:color w:val="000000"/>
          <w:sz w:val="28"/>
        </w:rPr>
        <w:t>№ 55</w:t>
      </w:r>
      <w:r>
        <w:rPr>
          <w:rFonts w:ascii="Times New Roman"/>
          <w:b w:val="false"/>
          <w:i w:val="false"/>
          <w:color w:val="000000"/>
          <w:sz w:val="28"/>
        </w:rPr>
        <w:t xml:space="preserve"> қаулысына (нормативтік құқықтық актілерді мемлекеттік тіркеу Тізілімінде 5070 нөмірімен тіркелген, "Кызылординские вести" және "Сыр бойы" газеттерінде 2015 жылғы 4 тамызда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және 2) тармақшалары мынадай редакцияда жазылсын:</w:t>
      </w:r>
    </w:p>
    <w:bookmarkStart w:name="z8" w:id="3"/>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3"/>
    <w:bookmarkStart w:name="z9" w:id="4"/>
    <w:p>
      <w:pPr>
        <w:spacing w:after="0"/>
        <w:ind w:left="0"/>
        <w:jc w:val="both"/>
      </w:pPr>
      <w:r>
        <w:rPr>
          <w:rFonts w:ascii="Times New Roman"/>
          <w:b w:val="false"/>
          <w:i w:val="false"/>
          <w:color w:val="000000"/>
          <w:sz w:val="28"/>
        </w:rPr>
        <w:t>
      2) Мемлекеттік корпорация қызметкері құжаттарды тіркейді, құжаттар топтамасы толық ұсынылған жағдайда көрсетілетін қызметті алушыға не оның өкіліне тиісті құжаттардың қабылданғаны туралы қолхат береді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жағдайда, стандарттың 3-қосымшасына сәйкес нысан бойынша құжаттарды қабылдаудан бас тарту туралы қолхат береді (жиырма минуттан аспайды);</w:t>
      </w:r>
    </w:p>
    <w:bookmarkEnd w:id="4"/>
    <w:bookmarkStart w:name="z10" w:id="5"/>
    <w:p>
      <w:pPr>
        <w:spacing w:after="0"/>
        <w:ind w:left="0"/>
        <w:jc w:val="both"/>
      </w:pPr>
      <w:r>
        <w:rPr>
          <w:rFonts w:ascii="Times New Roman"/>
          <w:b w:val="false"/>
          <w:i w:val="false"/>
          <w:color w:val="000000"/>
          <w:sz w:val="28"/>
        </w:rPr>
        <w:t>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рұқсат береді;";</w:t>
      </w:r>
    </w:p>
    <w:bookmarkEnd w:id="5"/>
    <w:bookmarkStart w:name="z11" w:id="6"/>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және 2) тармақшалары мынадай редакцияда жазылсын:</w:t>
      </w:r>
    </w:p>
    <w:bookmarkStart w:name="z13" w:id="7"/>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7"/>
    <w:bookmarkStart w:name="z14" w:id="8"/>
    <w:p>
      <w:pPr>
        <w:spacing w:after="0"/>
        <w:ind w:left="0"/>
        <w:jc w:val="both"/>
      </w:pPr>
      <w:r>
        <w:rPr>
          <w:rFonts w:ascii="Times New Roman"/>
          <w:b w:val="false"/>
          <w:i w:val="false"/>
          <w:color w:val="000000"/>
          <w:sz w:val="28"/>
        </w:rPr>
        <w:t>
      2) Мемлекеттік корпорация қызметкері құжаттарды тіркейді, құжаттар топтамасы толық ұсынылған жағдайда көрсетілетін қызметті алушыға не оның өкіліне тиісті құжаттардың қабылданғаны туралы қолхат береді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жағдайда стандарттың 3-қосымшасына сәйкес нысан бойынша құжаттарды қабылдаудан бас тарту туралы қолхат береді (жиырма минуттан аспайды);";</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және 2) тармақшалары мынадай редакцияда жазылсын:</w:t>
      </w:r>
    </w:p>
    <w:bookmarkStart w:name="z17" w:id="10"/>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w:t>
      </w:r>
    </w:p>
    <w:bookmarkEnd w:id="10"/>
    <w:bookmarkStart w:name="z18" w:id="1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құжаттар топтамасы толық ұсынылған жағдайда көрсетілетін қызметті алушыға не оның өкіліне тиісті құжаттар топтамасының қабылданғаны туралы қолхат береді және құжаттарды көрсетілетін қызметті берушінің басшысына ұсынады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жағдайда стандарттың 2-қосымшасына сәйкес нысан бойынша өтінішті қабылдаудан бас тарту туралы қолхат береді (жиырма минуттан аспайды);".</w:t>
      </w:r>
    </w:p>
    <w:bookmarkEnd w:id="11"/>
    <w:bookmarkStart w:name="z19" w:id="1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 Ж. Сүлейменовке жүктелсін.</w:t>
      </w:r>
    </w:p>
    <w:bookmarkEnd w:id="12"/>
    <w:bookmarkStart w:name="z20" w:id="1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