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7970" w14:textId="6fb7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26 желтоқсандағы № 05-16/189 шешімі. Қызылорда облысының Әділет департаментінде 2018 жылғы 11 қаңтарда № 6147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беру,әлеуметтiк қамсыздандыру, мәдениет, спорт және агроөнеркәсіптік кешен саласындағы мамандарға әлеуметтік қолдау шараларын ұсыну мөлшерін айқындау туралы" 2009 жылғы 18 ақпандағы </w:t>
      </w:r>
      <w:r>
        <w:rPr>
          <w:rFonts w:ascii="Times New Roman"/>
          <w:b w:val="false"/>
          <w:i w:val="false"/>
          <w:color w:val="000000"/>
          <w:sz w:val="28"/>
        </w:rPr>
        <w:t>№ 183</w:t>
      </w:r>
      <w:r>
        <w:rPr>
          <w:rFonts w:ascii="Times New Roman"/>
          <w:b w:val="false"/>
          <w:i w:val="false"/>
          <w:color w:val="000000"/>
          <w:sz w:val="28"/>
        </w:rPr>
        <w:t xml:space="preserve"> Қазақстан Республикасы Үкіметінің Қаулысына сәйкес және аудан әкімінің 2017 жылғы 14 қарашадағы №01-4/4992 қатынасы негізінде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2018 жылы Жаңақорған ауданының ауылдық елдi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кезекті ХVІІІ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№05-16/189 шешіміне қосымша </w:t>
            </w:r>
          </w:p>
        </w:tc>
      </w:tr>
    </w:tbl>
    <w:bookmarkStart w:name="z10" w:id="3"/>
    <w:p>
      <w:pPr>
        <w:spacing w:after="0"/>
        <w:ind w:left="0"/>
        <w:jc w:val="left"/>
      </w:pPr>
      <w:r>
        <w:rPr>
          <w:rFonts w:ascii="Times New Roman"/>
          <w:b/>
          <w:i w:val="false"/>
          <w:color w:val="000000"/>
        </w:rPr>
        <w:t xml:space="preserve"> 2018 жылы әлеуметтік қолдау шаралары көрсетілетін Жаңақорған ауданының ауылдық елдi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1"/>
        <w:gridCol w:w="1610"/>
        <w:gridCol w:w="1610"/>
        <w:gridCol w:w="1610"/>
        <w:gridCol w:w="1322"/>
        <w:gridCol w:w="1322"/>
        <w:gridCol w:w="1611"/>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w:t>
            </w:r>
          </w:p>
          <w:bookmarkEnd w:id="4"/>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ма­ман­дар­дың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ма­ман­да­ры­ның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ма­ман­да­ры­ның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ма­ман­да­ры­ның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ма­ман­да­ры­ның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ма­ман­да­ры­ның са­ны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 ма­ман­да­ры­ның са­ны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1</w:t>
            </w:r>
          </w:p>
          <w:bookmarkEnd w:id="5"/>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 еселік айлық есептік көрсеткішке тең сомада көтерме жәрдемақы.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w:t>
            </w:r>
          </w:p>
          <w:bookmarkEnd w:id="6"/>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ма­ман­дар­дың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ма­ман­да­ры­ның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ма­ман­да­ры­ның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ма­ман­да­ры­ның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ма­ман­да­ры­ның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ма­ман­да­ры­ның са­ны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 ма­ман­да­ры­ның са­ны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w:t>
            </w:r>
          </w:p>
          <w:bookmarkEnd w:id="7"/>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алу немесе салу үшін – бір мың бес жүз еселік айлық есептік көрсеткіштен аспайтын сомада бюджеттік кредит.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