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10ad" w14:textId="1f81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11 қазандағы № 14/160 шешімі. Маңғыстау облысы Әділет департаментінде 2017 жылғы 2 қарашада № 3449 болып тіркелді. Күші жойылды-Маңғыстау облысы Жаңаөзен қалалық мәслихатының 2022 жылғы 25 наурыздағы № 15/123 шешімімен</w:t>
      </w:r>
    </w:p>
    <w:p>
      <w:pPr>
        <w:spacing w:after="0"/>
        <w:ind w:left="0"/>
        <w:jc w:val="both"/>
      </w:pPr>
      <w:r>
        <w:rPr>
          <w:rFonts w:ascii="Times New Roman"/>
          <w:b w:val="false"/>
          <w:i w:val="false"/>
          <w:color w:val="ff0000"/>
          <w:sz w:val="28"/>
        </w:rPr>
        <w:t xml:space="preserve">
      Ескерту. Күші жойылды-Маңғыстау облысы Жаңаөзен қалалық мәслихатының 25.03.2022 </w:t>
      </w:r>
      <w:r>
        <w:rPr>
          <w:rFonts w:ascii="Times New Roman"/>
          <w:b w:val="false"/>
          <w:i w:val="false"/>
          <w:color w:val="ff0000"/>
          <w:sz w:val="28"/>
        </w:rPr>
        <w:t>№ 15/123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Жаңаөзен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2"/>
    <w:bookmarkStart w:name="z3" w:id="3"/>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Б.Нұрбосинов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тұрғын үй</w:t>
      </w:r>
    </w:p>
    <w:p>
      <w:pPr>
        <w:spacing w:after="0"/>
        <w:ind w:left="0"/>
        <w:jc w:val="both"/>
      </w:pPr>
      <w:r>
        <w:rPr>
          <w:rFonts w:ascii="Times New Roman"/>
          <w:b w:val="false"/>
          <w:i w:val="false"/>
          <w:color w:val="000000"/>
          <w:sz w:val="28"/>
        </w:rPr>
        <w:t xml:space="preserve">
      коммуналдық шаруашылық және </w:t>
      </w:r>
    </w:p>
    <w:p>
      <w:pPr>
        <w:spacing w:after="0"/>
        <w:ind w:left="0"/>
        <w:jc w:val="both"/>
      </w:pPr>
      <w:r>
        <w:rPr>
          <w:rFonts w:ascii="Times New Roman"/>
          <w:b w:val="false"/>
          <w:i w:val="false"/>
          <w:color w:val="000000"/>
          <w:sz w:val="28"/>
        </w:rPr>
        <w:t>
      тұрғын үй инспекциясы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Н.Мұстафаев </w:t>
      </w:r>
    </w:p>
    <w:p>
      <w:pPr>
        <w:spacing w:after="0"/>
        <w:ind w:left="0"/>
        <w:jc w:val="both"/>
      </w:pPr>
      <w:r>
        <w:rPr>
          <w:rFonts w:ascii="Times New Roman"/>
          <w:b w:val="false"/>
          <w:i w:val="false"/>
          <w:color w:val="000000"/>
          <w:sz w:val="28"/>
        </w:rPr>
        <w:t>
      "11"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қазандағы № 14/160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шешімімен бекітілген </w:t>
            </w:r>
          </w:p>
        </w:tc>
      </w:tr>
    </w:tbl>
    <w:bookmarkStart w:name="z12" w:id="5"/>
    <w:p>
      <w:pPr>
        <w:spacing w:after="0"/>
        <w:ind w:left="0"/>
        <w:jc w:val="left"/>
      </w:pPr>
      <w:r>
        <w:rPr>
          <w:rFonts w:ascii="Times New Roman"/>
          <w:b/>
          <w:i w:val="false"/>
          <w:color w:val="000000"/>
        </w:rPr>
        <w:t xml:space="preserve"> Жаңаөзен қаласы бойынша сот шешімімен коммуналдық меншікке түскен болып танылған иесіз қалдықтарды басқару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Жаңаөзен қалалық мәслихатының 23.12.2019 </w:t>
      </w:r>
      <w:r>
        <w:rPr>
          <w:rFonts w:ascii="Times New Roman"/>
          <w:b w:val="false"/>
          <w:i w:val="false"/>
          <w:color w:val="ff0000"/>
          <w:sz w:val="28"/>
        </w:rPr>
        <w:t>№ 40/469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Жаңаөзен қаласы бойынша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шешімімен коммуналдық меншікке түскен болып танылған иесіз қалдықтарды (бұдан әрі – қалдықтар) басқару тәртібін айқындайды.</w:t>
      </w:r>
    </w:p>
    <w:bookmarkEnd w:id="7"/>
    <w:bookmarkStart w:name="z15" w:id="8"/>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8"/>
    <w:bookmarkStart w:name="z16" w:id="9"/>
    <w:p>
      <w:pPr>
        <w:spacing w:after="0"/>
        <w:ind w:left="0"/>
        <w:jc w:val="both"/>
      </w:pPr>
      <w:r>
        <w:rPr>
          <w:rFonts w:ascii="Times New Roman"/>
          <w:b w:val="false"/>
          <w:i w:val="false"/>
          <w:color w:val="000000"/>
          <w:sz w:val="28"/>
        </w:rPr>
        <w:t>
      3. Иесіз қалдықтарды басқаруды Жаңаөзен қаласының әкімдігі (бұдан әрі – әкімдік) жүзеге асырады.</w:t>
      </w:r>
    </w:p>
    <w:bookmarkEnd w:id="9"/>
    <w:bookmarkStart w:name="z17" w:id="10"/>
    <w:p>
      <w:pPr>
        <w:spacing w:after="0"/>
        <w:ind w:left="0"/>
        <w:jc w:val="both"/>
      </w:pPr>
      <w:r>
        <w:rPr>
          <w:rFonts w:ascii="Times New Roman"/>
          <w:b w:val="false"/>
          <w:i w:val="false"/>
          <w:color w:val="000000"/>
          <w:sz w:val="28"/>
        </w:rPr>
        <w:t>
      4. Қалдықтарды басқару мақсатында әкімдікпен мүдделі құрылымдық бөлімдерінің өкілдерінен комиссия құрылады (бұдан әрі – Комиссия).</w:t>
      </w:r>
    </w:p>
    <w:bookmarkEnd w:id="10"/>
    <w:bookmarkStart w:name="z18" w:id="11"/>
    <w:p>
      <w:pPr>
        <w:spacing w:after="0"/>
        <w:ind w:left="0"/>
        <w:jc w:val="both"/>
      </w:pPr>
      <w:r>
        <w:rPr>
          <w:rFonts w:ascii="Times New Roman"/>
          <w:b w:val="false"/>
          <w:i w:val="false"/>
          <w:color w:val="000000"/>
          <w:sz w:val="28"/>
        </w:rPr>
        <w:t>
      Қалдықтарды басқару бойынша жұмыстарды ұйымдастыратын орган болып коммуналдық шаруашылық саласында қызметті жүзеге асыруға уәкілетті "Жаңаөзен қалалық тұрғын үй коммуналдық шаруашылығы бөлімі" мемлекеттік мекемесі табылады.</w:t>
      </w:r>
    </w:p>
    <w:bookmarkEnd w:id="11"/>
    <w:bookmarkStart w:name="z19"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20"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1" w:id="14"/>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4"/>
    <w:bookmarkStart w:name="z22" w:id="15"/>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 әкімдікпен Комиссияның ұсыныстары ескеріле отырып, Қазақстан Республикасының экологиялық заңнамасының талаптарына сәйкес жергілікті бюджет қаражаты есебінен жүзеге асырылады.</w:t>
      </w:r>
    </w:p>
    <w:bookmarkEnd w:id="15"/>
    <w:bookmarkStart w:name="z23" w:id="16"/>
    <w:p>
      <w:pPr>
        <w:spacing w:after="0"/>
        <w:ind w:left="0"/>
        <w:jc w:val="both"/>
      </w:pPr>
      <w:r>
        <w:rPr>
          <w:rFonts w:ascii="Times New Roman"/>
          <w:b w:val="false"/>
          <w:i w:val="false"/>
          <w:color w:val="000000"/>
          <w:sz w:val="28"/>
        </w:rPr>
        <w:t xml:space="preserve">
      8. Қалдықтарды кәдеге жарату және жою бойынша көрсетілген қызметтерді жеткізушіні таңдау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заңнамасына сәйкес жүзеге асырылады.</w:t>
      </w:r>
    </w:p>
    <w:bookmarkEnd w:id="16"/>
    <w:bookmarkStart w:name="z24" w:id="17"/>
    <w:p>
      <w:pPr>
        <w:spacing w:after="0"/>
        <w:ind w:left="0"/>
        <w:jc w:val="both"/>
      </w:pPr>
      <w:r>
        <w:rPr>
          <w:rFonts w:ascii="Times New Roman"/>
          <w:b w:val="false"/>
          <w:i w:val="false"/>
          <w:color w:val="000000"/>
          <w:sz w:val="28"/>
        </w:rPr>
        <w:t xml:space="preserve">
      9. Қалдықтар сатылғаннан, кәдеге жаратылғаннан және жойылғаннан кейін қалдықтардың орналасқан аумақтарын қалпына кетіру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заңнамасының талаптарына сәйкес жүргізіледі.</w:t>
      </w:r>
    </w:p>
    <w:bookmarkEnd w:id="17"/>
    <w:bookmarkStart w:name="z25" w:id="18"/>
    <w:p>
      <w:pPr>
        <w:spacing w:after="0"/>
        <w:ind w:left="0"/>
        <w:jc w:val="left"/>
      </w:pPr>
      <w:r>
        <w:rPr>
          <w:rFonts w:ascii="Times New Roman"/>
          <w:b/>
          <w:i w:val="false"/>
          <w:color w:val="000000"/>
        </w:rPr>
        <w:t xml:space="preserve"> 3. Қорытынды ережелер</w:t>
      </w:r>
    </w:p>
    <w:bookmarkEnd w:id="18"/>
    <w:bookmarkStart w:name="z26" w:id="19"/>
    <w:p>
      <w:pPr>
        <w:spacing w:after="0"/>
        <w:ind w:left="0"/>
        <w:jc w:val="both"/>
      </w:pPr>
      <w:r>
        <w:rPr>
          <w:rFonts w:ascii="Times New Roman"/>
          <w:b w:val="false"/>
          <w:i w:val="false"/>
          <w:color w:val="000000"/>
          <w:sz w:val="28"/>
        </w:rPr>
        <w:t>
      10. Қалдықтармен жұмыс істеу барысында Қазақстан Республикасының экологиялық заңнамасында көзделген талаптар сақталады.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орыс тіліндегі мәтіні өзгермейді-Маңғыстау облысы Жаңаөзен қалалық мәслихатының 31.12.2020 </w:t>
      </w:r>
      <w:r>
        <w:rPr>
          <w:rFonts w:ascii="Times New Roman"/>
          <w:b w:val="false"/>
          <w:i w:val="false"/>
          <w:color w:val="000000"/>
          <w:sz w:val="28"/>
        </w:rPr>
        <w:t>№ 54/584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