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ba14" w14:textId="a01b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2017 жылғы 10 наурыздағы № 8/94 шешімі. Маңғыстау облысы Әділет департаментінде 2017 жылғы 29 наурызда № 3304 болып тіркелді. Күші жойылды - Маңғыстау облысы Қарақия аудандық мәслихатының 28 наурыздағы 2024 жылғы № 13/105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2017 жылғы 17 ақпандағы </w:t>
      </w:r>
      <w:r>
        <w:rPr>
          <w:rFonts w:ascii="Times New Roman"/>
          <w:b w:val="false"/>
          <w:i w:val="false"/>
          <w:color w:val="000000"/>
          <w:sz w:val="28"/>
        </w:rPr>
        <w:t>№ 76</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қаулысына сәйкес, Қарақия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мәслихаттың 2013 жылғы 11 шілдедегі </w:t>
      </w:r>
      <w:r>
        <w:rPr>
          <w:rFonts w:ascii="Times New Roman"/>
          <w:b w:val="false"/>
          <w:i w:val="false"/>
          <w:color w:val="000000"/>
          <w:sz w:val="28"/>
        </w:rPr>
        <w:t>№11/120</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(нормативтік құқықтық актілерді мемлекеттік тіркеу тізілімінде № 2286 болып тіркелген, "Қарақия" газетінде 2013 жылғы 15 тамызда № 33 (544)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Қарақия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4" w:id="3"/>
    <w:p>
      <w:pPr>
        <w:spacing w:after="0"/>
        <w:ind w:left="0"/>
        <w:jc w:val="both"/>
      </w:pPr>
      <w:r>
        <w:rPr>
          <w:rFonts w:ascii="Times New Roman"/>
          <w:b w:val="false"/>
          <w:i w:val="false"/>
          <w:color w:val="000000"/>
          <w:sz w:val="28"/>
        </w:rPr>
        <w:t>
      "4) уәкілетті орган – "Қарақия аудандық жұмыспен қамту, әлеуметтік бағдарламалар және азаматтық хал актілерін тіркеу бөлімі" мемлекеттік мекемесі (әрі қарай – уәкілетті орган);";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тармақша</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алушынының жеке басын сәйкестендіру үшін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 мекенжай анықтамасы не өтініш берушінің тұрғылықты тұратын жері бойынша тіркелгенін растайтын ауыл әкімдерінің анықтамасы;". </w:t>
      </w:r>
    </w:p>
    <w:bookmarkEnd w:id="5"/>
    <w:bookmarkStart w:name="z10" w:id="6"/>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А.Нұғманов).</w:t>
      </w:r>
    </w:p>
    <w:bookmarkEnd w:id="6"/>
    <w:bookmarkStart w:name="z11" w:id="7"/>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7"/>
    <w:bookmarkStart w:name="z12" w:id="8"/>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жұмыспен қамту,</w:t>
      </w:r>
    </w:p>
    <w:p>
      <w:pPr>
        <w:spacing w:after="0"/>
        <w:ind w:left="0"/>
        <w:jc w:val="both"/>
      </w:pPr>
      <w:r>
        <w:rPr>
          <w:rFonts w:ascii="Times New Roman"/>
          <w:b w:val="false"/>
          <w:i w:val="false"/>
          <w:color w:val="000000"/>
          <w:sz w:val="28"/>
        </w:rPr>
        <w:t>
      әлеуметтік бағдарламалар және азаматтық</w:t>
      </w:r>
    </w:p>
    <w:p>
      <w:pPr>
        <w:spacing w:after="0"/>
        <w:ind w:left="0"/>
        <w:jc w:val="both"/>
      </w:pPr>
      <w:r>
        <w:rPr>
          <w:rFonts w:ascii="Times New Roman"/>
          <w:b w:val="false"/>
          <w:i w:val="false"/>
          <w:color w:val="000000"/>
          <w:sz w:val="28"/>
        </w:rPr>
        <w:t xml:space="preserve">
      хал актілерін тіркеу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Сәрсенғали Маркс Тайырұлы</w:t>
      </w:r>
    </w:p>
    <w:p>
      <w:pPr>
        <w:spacing w:after="0"/>
        <w:ind w:left="0"/>
        <w:jc w:val="both"/>
      </w:pPr>
      <w:r>
        <w:rPr>
          <w:rFonts w:ascii="Times New Roman"/>
          <w:b w:val="false"/>
          <w:i w:val="false"/>
          <w:color w:val="000000"/>
          <w:sz w:val="28"/>
        </w:rPr>
        <w:t xml:space="preserve">
      13 наурыз 2017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