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2cee" w14:textId="c8d2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Қызылөзен ауылы бойынша жерді аймақтарға бөлу жобасын (схемасын), жер учаскелері үшін төлемақының және жер салығының базалық мөлшерлемелеріне түзету коэффициенттерін бекіту туралы</w:t>
      </w:r>
    </w:p>
    <w:p>
      <w:pPr>
        <w:spacing w:after="0"/>
        <w:ind w:left="0"/>
        <w:jc w:val="both"/>
      </w:pPr>
      <w:r>
        <w:rPr>
          <w:rFonts w:ascii="Times New Roman"/>
          <w:b w:val="false"/>
          <w:i w:val="false"/>
          <w:color w:val="000000"/>
          <w:sz w:val="28"/>
        </w:rPr>
        <w:t>Маңғыстау облысы Түпқараған аудандық мәслихатының 2017 жылғы 17 наурыздағы № 10/87 шешімі. Маңғыстау облысы Әділет департаментінде 2017 жылғы 21 сәуірде № 3340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 баптарына</w:t>
      </w:r>
      <w:r>
        <w:rPr>
          <w:rFonts w:ascii="Times New Roman"/>
          <w:b w:val="false"/>
          <w:i w:val="false"/>
          <w:color w:val="000000"/>
          <w:sz w:val="28"/>
        </w:rPr>
        <w:t xml:space="preserve">, Қазақстан Республикасының 2017 жылғы 25 желтоқсандағы "Салық және бюджетке төленетін басқа да міндетті төлемдер туралы" Кодексінің (Салық кодексі) </w:t>
      </w:r>
      <w:r>
        <w:rPr>
          <w:rFonts w:ascii="Times New Roman"/>
          <w:b w:val="false"/>
          <w:i w:val="false"/>
          <w:color w:val="000000"/>
          <w:sz w:val="28"/>
        </w:rPr>
        <w:t>510 бабына</w:t>
      </w:r>
      <w:r>
        <w:rPr>
          <w:rFonts w:ascii="Times New Roman"/>
          <w:b w:val="false"/>
          <w:i w:val="false"/>
          <w:color w:val="000000"/>
          <w:sz w:val="28"/>
        </w:rPr>
        <w:t xml:space="preserve"> сәйкес, Түпқараған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жаңа редакцияда – Маңғыстау облысы Түпқараған аудандық мәслихатының 18.05.2018 </w:t>
      </w:r>
      <w:r>
        <w:rPr>
          <w:rFonts w:ascii="Times New Roman"/>
          <w:b w:val="false"/>
          <w:i w:val="false"/>
          <w:color w:val="000000"/>
          <w:sz w:val="28"/>
        </w:rPr>
        <w:t>№ 20/174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Қызылөзен ауылы бойынша жерді аймақтарға бөлу жобасы (схемасы), жер учаскелері үшін төлемақының және жер салығының базалық мөлшерлемелеріне түзету коэффициенттері бекітілсін.</w:t>
      </w:r>
    </w:p>
    <w:bookmarkEnd w:id="1"/>
    <w:bookmarkStart w:name="z2" w:id="2"/>
    <w:p>
      <w:pPr>
        <w:spacing w:after="0"/>
        <w:ind w:left="0"/>
        <w:jc w:val="both"/>
      </w:pPr>
      <w:r>
        <w:rPr>
          <w:rFonts w:ascii="Times New Roman"/>
          <w:b w:val="false"/>
          <w:i w:val="false"/>
          <w:color w:val="000000"/>
          <w:sz w:val="28"/>
        </w:rPr>
        <w:t>
      2. "Түпқараған аудандық мәслихатының аппараты" мемлекеттік мекемесі (аппарат басшысы А.Ізбен)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Д.Садықов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Қаржы</w:t>
      </w:r>
    </w:p>
    <w:p>
      <w:pPr>
        <w:spacing w:after="0"/>
        <w:ind w:left="0"/>
        <w:jc w:val="both"/>
      </w:pPr>
      <w:r>
        <w:rPr>
          <w:rFonts w:ascii="Times New Roman"/>
          <w:b w:val="false"/>
          <w:i w:val="false"/>
          <w:color w:val="000000"/>
          <w:sz w:val="28"/>
        </w:rPr>
        <w:t>
      министрлігінің Мемлекеттік кірістер</w:t>
      </w:r>
    </w:p>
    <w:p>
      <w:pPr>
        <w:spacing w:after="0"/>
        <w:ind w:left="0"/>
        <w:jc w:val="both"/>
      </w:pPr>
      <w:r>
        <w:rPr>
          <w:rFonts w:ascii="Times New Roman"/>
          <w:b w:val="false"/>
          <w:i w:val="false"/>
          <w:color w:val="000000"/>
          <w:sz w:val="28"/>
        </w:rPr>
        <w:t>
      комитеті Маңғыстау облысы бойынша</w:t>
      </w:r>
    </w:p>
    <w:p>
      <w:pPr>
        <w:spacing w:after="0"/>
        <w:ind w:left="0"/>
        <w:jc w:val="both"/>
      </w:pPr>
      <w:r>
        <w:rPr>
          <w:rFonts w:ascii="Times New Roman"/>
          <w:b w:val="false"/>
          <w:i w:val="false"/>
          <w:color w:val="000000"/>
          <w:sz w:val="28"/>
        </w:rPr>
        <w:t>
      Мемлекеттік кірістер департаментінің</w:t>
      </w:r>
    </w:p>
    <w:p>
      <w:pPr>
        <w:spacing w:after="0"/>
        <w:ind w:left="0"/>
        <w:jc w:val="both"/>
      </w:pPr>
      <w:r>
        <w:rPr>
          <w:rFonts w:ascii="Times New Roman"/>
          <w:b w:val="false"/>
          <w:i w:val="false"/>
          <w:color w:val="000000"/>
          <w:sz w:val="28"/>
        </w:rPr>
        <w:t>
      Түпқараған ауданы бойынша</w:t>
      </w:r>
    </w:p>
    <w:p>
      <w:pPr>
        <w:spacing w:after="0"/>
        <w:ind w:left="0"/>
        <w:jc w:val="both"/>
      </w:pPr>
      <w:r>
        <w:rPr>
          <w:rFonts w:ascii="Times New Roman"/>
          <w:b w:val="false"/>
          <w:i w:val="false"/>
          <w:color w:val="000000"/>
          <w:sz w:val="28"/>
        </w:rPr>
        <w:t>
      мемлекеттік кірістер басқармасы"</w:t>
      </w:r>
    </w:p>
    <w:p>
      <w:pPr>
        <w:spacing w:after="0"/>
        <w:ind w:left="0"/>
        <w:jc w:val="both"/>
      </w:pPr>
      <w:r>
        <w:rPr>
          <w:rFonts w:ascii="Times New Roman"/>
          <w:b w:val="false"/>
          <w:i w:val="false"/>
          <w:color w:val="000000"/>
          <w:sz w:val="28"/>
        </w:rPr>
        <w:t>
      республикалық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Ж.Утепбергенова</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Қызылөзен ауылының әкімі</w:t>
      </w:r>
    </w:p>
    <w:p>
      <w:pPr>
        <w:spacing w:after="0"/>
        <w:ind w:left="0"/>
        <w:jc w:val="both"/>
      </w:pPr>
      <w:r>
        <w:rPr>
          <w:rFonts w:ascii="Times New Roman"/>
          <w:b w:val="false"/>
          <w:i w:val="false"/>
          <w:color w:val="000000"/>
          <w:sz w:val="28"/>
        </w:rPr>
        <w:t xml:space="preserve">
       У.Ермекбаев </w:t>
      </w:r>
    </w:p>
    <w:p>
      <w:pPr>
        <w:spacing w:after="0"/>
        <w:ind w:left="0"/>
        <w:jc w:val="both"/>
      </w:pPr>
      <w:r>
        <w:rPr>
          <w:rFonts w:ascii="Times New Roman"/>
          <w:b w:val="false"/>
          <w:i w:val="false"/>
          <w:color w:val="000000"/>
          <w:sz w:val="28"/>
        </w:rPr>
        <w:t>
      17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"Түпқараған аудандық жер қатынастары, </w:t>
      </w:r>
    </w:p>
    <w:p>
      <w:pPr>
        <w:spacing w:after="0"/>
        <w:ind w:left="0"/>
        <w:jc w:val="both"/>
      </w:pPr>
      <w:r>
        <w:rPr>
          <w:rFonts w:ascii="Times New Roman"/>
          <w:b w:val="false"/>
          <w:i w:val="false"/>
          <w:color w:val="000000"/>
          <w:sz w:val="28"/>
        </w:rPr>
        <w:t>
      сәулет және қала құрылысы бөлімі"</w:t>
      </w:r>
    </w:p>
    <w:p>
      <w:pPr>
        <w:spacing w:after="0"/>
        <w:ind w:left="0"/>
        <w:jc w:val="both"/>
      </w:pPr>
      <w:r>
        <w:rPr>
          <w:rFonts w:ascii="Times New Roman"/>
          <w:b w:val="false"/>
          <w:i w:val="false"/>
          <w:color w:val="000000"/>
          <w:sz w:val="28"/>
        </w:rPr>
        <w:t>
      мемлекеттік мекемесінің басшысы </w:t>
      </w:r>
    </w:p>
    <w:p>
      <w:pPr>
        <w:spacing w:after="0"/>
        <w:ind w:left="0"/>
        <w:jc w:val="both"/>
      </w:pPr>
      <w:r>
        <w:rPr>
          <w:rFonts w:ascii="Times New Roman"/>
          <w:b w:val="false"/>
          <w:i w:val="false"/>
          <w:color w:val="000000"/>
          <w:sz w:val="28"/>
        </w:rPr>
        <w:t>
       Ж.Кулдашов </w:t>
      </w:r>
    </w:p>
    <w:p>
      <w:pPr>
        <w:spacing w:after="0"/>
        <w:ind w:left="0"/>
        <w:jc w:val="both"/>
      </w:pPr>
      <w:r>
        <w:rPr>
          <w:rFonts w:ascii="Times New Roman"/>
          <w:b w:val="false"/>
          <w:i w:val="false"/>
          <w:color w:val="000000"/>
          <w:sz w:val="28"/>
        </w:rPr>
        <w:t>
      17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17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bl>
    <w:p>
      <w:pPr>
        <w:spacing w:after="0"/>
        <w:ind w:left="0"/>
        <w:jc w:val="left"/>
      </w:pPr>
      <w:r>
        <w:rPr>
          <w:rFonts w:ascii="Times New Roman"/>
          <w:b/>
          <w:i w:val="false"/>
          <w:color w:val="000000"/>
        </w:rPr>
        <w:t xml:space="preserve"> Қызылөзен ауылы бойынша жерді аймақтарға бөлу жобасы (схемасы)</w:t>
      </w:r>
    </w:p>
    <w:p>
      <w:pPr>
        <w:spacing w:after="0"/>
        <w:ind w:left="0"/>
        <w:jc w:val="left"/>
      </w:pPr>
      <w:r>
        <w:br/>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Масштаб 1:40000</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наурыздағы №10/87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 </w:t>
            </w:r>
          </w:p>
        </w:tc>
      </w:tr>
    </w:tbl>
    <w:p>
      <w:pPr>
        <w:spacing w:after="0"/>
        <w:ind w:left="0"/>
        <w:jc w:val="left"/>
      </w:pPr>
      <w:r>
        <w:rPr>
          <w:rFonts w:ascii="Times New Roman"/>
          <w:b/>
          <w:i w:val="false"/>
          <w:color w:val="000000"/>
        </w:rPr>
        <w:t xml:space="preserve"> Қызылөзен ауылы бойынша жер учаскелері үшін төлемақының және жер салығының базалық мөлшерлемелеріне түзету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0"/>
        <w:gridCol w:w="1919"/>
        <w:gridCol w:w="4589"/>
        <w:gridCol w:w="3522"/>
      </w:tblGrid>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енетін аумақтар</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үшін төлемақының базалық мөлшерлемелеріне түзету коэффициенттері</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базалық мөлшерлемелеріне түзету коэффициенттері</w:t>
            </w:r>
            <w:r>
              <w:br/>
            </w:r>
            <w:r>
              <w:rPr>
                <w:rFonts w:ascii="Times New Roman"/>
                <w:b w:val="false"/>
                <w:i w:val="false"/>
                <w:color w:val="000000"/>
                <w:sz w:val="20"/>
              </w:rPr>
              <w:t>
 </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Селитебтік аумақ</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мақсатындағы жерлер</w:t>
            </w:r>
          </w:p>
        </w:tc>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rPr>
          <w:rFonts w:ascii="Times New Roman"/>
          <w:b/>
          <w:i w:val="false"/>
          <w:color w:val="000000"/>
        </w:rPr>
        <w:t xml:space="preserve"> Аймақтардың сипаттамасы</w:t>
      </w:r>
    </w:p>
    <w:bookmarkStart w:name="z5" w:id="5"/>
    <w:p>
      <w:pPr>
        <w:spacing w:after="0"/>
        <w:ind w:left="0"/>
        <w:jc w:val="both"/>
      </w:pPr>
      <w:r>
        <w:rPr>
          <w:rFonts w:ascii="Times New Roman"/>
          <w:b w:val="false"/>
          <w:i w:val="false"/>
          <w:color w:val="000000"/>
          <w:sz w:val="28"/>
        </w:rPr>
        <w:t xml:space="preserve">
      </w:t>
      </w:r>
      <w:r>
        <w:rPr>
          <w:rFonts w:ascii="Times New Roman"/>
          <w:b/>
          <w:i w:val="false"/>
          <w:color w:val="000000"/>
          <w:sz w:val="28"/>
        </w:rPr>
        <w:t>I аймақ -</w:t>
      </w:r>
      <w:r>
        <w:rPr>
          <w:rFonts w:ascii="Times New Roman"/>
          <w:b w:val="false"/>
          <w:i w:val="false"/>
          <w:color w:val="000000"/>
          <w:sz w:val="28"/>
        </w:rPr>
        <w:t xml:space="preserve"> селитебтік аумақ. Тұрғын үй, әлеуметтік, коммерциялық, ішінара транспорттық, байланыс, инженерлік </w:t>
      </w:r>
      <w:r>
        <w:rPr>
          <w:rFonts w:ascii="Times New Roman"/>
          <w:b/>
          <w:i w:val="false"/>
          <w:color w:val="000000"/>
          <w:sz w:val="28"/>
        </w:rPr>
        <w:t xml:space="preserve">- </w:t>
      </w:r>
      <w:r>
        <w:rPr>
          <w:rFonts w:ascii="Times New Roman"/>
          <w:b w:val="false"/>
          <w:i w:val="false"/>
          <w:color w:val="000000"/>
          <w:sz w:val="28"/>
        </w:rPr>
        <w:t>коммуникациялық құрылыстар және су қорғау жолағының 100 метр жері, су қорғау аймағының 2 шақырым жері, резервтегі, арнайы, сондай-ақ басқа мақсаттардағы жерлер кіреді.</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II аймақ</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ауыл шаруашылығы мақсатындағы жерлер.</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