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08b9" w14:textId="fd60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10 маусымдағы № 266 "Әлеуметтік-еңбек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 ақпандағы № 50 қаулысы. Қостанай облысының Әділет департаментінде 2017 жылғы 20 ақпанда № 6835 болып тіркелді. Күші жойылды - Қостанай облысы әкімдігінің 2020 жылғы 13 қаңтардағы № 10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579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Денсаулық сақтау және әлеуметтік даму министрінің кейбір бұйрықтарына өзгерістер мен толықтырулар енгізу туралы" бұйрығына (Нормативтік құқықтық актілерді мемлекеттік тіркеу тізілімінде № 14368 болып тіркелген)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2016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"Әлеуметтік-еңбек саласындағы мемлекеттік көрсетілетін қызметтер регламенттерін бекіту туралы" қаулысына (Нормативтік құқықтық актілерді мемлекеттік тіркеу тізілімінде № 6523 болып тіркелген, 2016 жылғы 16 шілдеде "Костанайские новости"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"Оралман мәртебесін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беру", </w:t>
      </w:r>
      <w:r>
        <w:rPr>
          <w:rFonts w:ascii="Times New Roman"/>
          <w:b w:val="false"/>
          <w:i w:val="false"/>
          <w:color w:val="000000"/>
          <w:sz w:val="28"/>
        </w:rPr>
        <w:t>"Жұмыссыз азаматтарға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анықтама беру", </w:t>
      </w:r>
      <w:r>
        <w:rPr>
          <w:rFonts w:ascii="Times New Roman"/>
          <w:b w:val="false"/>
          <w:i w:val="false"/>
          <w:color w:val="000000"/>
          <w:sz w:val="28"/>
        </w:rPr>
        <w:t>"Семей ядролық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сынақ полигонында ядролық сынақтардың салдарынан зардап шеккен азаматтарды тіркеу, біржолғы мемлекеттік ақшалай өтемақы төлеу, куәлік беру" мемлекеттік көрсетілетін қызмет регламенттерінде: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Мемлекеттік корпорация қызметкері өтініштің толтырылуының дұрыстығын және ұсынылған құжаттар топтамасының толықтығын тексереді, 5 (бес) минут;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құжаттардың толық емес топтамасын және (немесе) қолданылу мерзімі өткен құжаттарды ұсынған жағдайларда, Мемлекеттік корпорация қызметкері құжаттар топтамасын қабылдаудан бас тарту туралы қолхат береді, 5 (бес) минут;";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"Жұмыссыз азаматтарды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тіркеу және есепке қою" мемлекеттік көрсетілетін қызмет регламентінде: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Мемлекеттік корпорация қызметкері өтініштің толтырылуының дұрыстығын және ұсынылған құжаттар топтамасының толықтығын тексереді, 5 (бес) минут.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құжаттардың толық емес топтамасын және (немесе) қолданылу мерзімі өткен құжаттарды ұсынған жағдайларда, Мемлекеттік корпорация қызметкері өтінішті қабылдаудан бас тарту туралы қолхат береді, 5 (бес) минут;";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"Оралман мәртебесін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беру", </w:t>
      </w:r>
      <w:r>
        <w:rPr>
          <w:rFonts w:ascii="Times New Roman"/>
          <w:b w:val="false"/>
          <w:i w:val="false"/>
          <w:color w:val="000000"/>
          <w:sz w:val="28"/>
        </w:rPr>
        <w:t>"Семей ядролық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сынақ полигонында ядролық сынақтардың салдарынан зардап шеккен азаматтарды тіркеу, біржолғы мемлекеттік ақшалай өтемақы төлеу, куәлік беру" мемлекеттік көрсетілетін қызметтер регламенттеріне </w:t>
      </w:r>
      <w:r>
        <w:rPr>
          <w:rFonts w:ascii="Times New Roman"/>
          <w:b w:val="false"/>
          <w:i w:val="false"/>
          <w:color w:val="000000"/>
          <w:sz w:val="28"/>
        </w:rPr>
        <w:t>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"Жұмыссыз азаматтарға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анықтама беру", </w:t>
      </w:r>
      <w:r>
        <w:rPr>
          <w:rFonts w:ascii="Times New Roman"/>
          <w:b w:val="false"/>
          <w:i w:val="false"/>
          <w:color w:val="000000"/>
          <w:sz w:val="28"/>
        </w:rPr>
        <w:t>"Жұмыссыз азаматтарды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тіркеу және есепке қою" мемлекеттік көрсетілетін қызметтер регламенттеріне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"Оралман мәртебесін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"Оралман мәртебесін беру" мемлекеттік қызмет көрсетудің бизнес-процестерінің анықтамалығы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"Семей ядролық сынақ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полигонында ядролық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сынақтардың салдарынан зардап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шеккен азаматтарды тiркеу,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мемлекеттiк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өтемақы төлеу, куәлік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"Семей ядролық сынақ полигонында ядролық сынақтардың салдарынан зардап шеккен азаматтарды тiркеу, бiржолғы мемлекеттiк ақшалай өтемақы төлеу, куәлік беру" мемлекеттік қызмет көрсетудің бизнес-процестерінің анықтамалығы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"Жұмыссыз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"Жұмыссыз азаматтарға анықтама беру" мемлекеттік қызмет көрсетудің бизнес-процестерінің анықтамалығы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"Жұмыссыз азаматтарды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есепке қою"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"Жұмыссыз азаматтарды тіркеу және есепке қою" мемлекеттік қызмет көрсетудің бизнес-процестерінің анықтамалығы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