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3abf" w14:textId="ed23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2017 жылғы 21 ақпандағы № 104 шешімі. Қостанай облысының Әділет департаментінде 2017 жылғы 10 наурызда № 6893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алу немесе салу үшін әлеуметтік қолдау көрсетілсін.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 cессияның төрайымы,</w:t>
            </w:r>
          </w:p>
          <w:p>
            <w:pPr>
              <w:spacing w:after="20"/>
              <w:ind w:left="20"/>
              <w:jc w:val="both"/>
            </w:pPr>
          </w:p>
          <w:p>
            <w:pPr>
              <w:spacing w:after="20"/>
              <w:ind w:left="20"/>
              <w:jc w:val="both"/>
            </w:pPr>
            <w:r>
              <w:rPr>
                <w:rFonts w:ascii="Times New Roman"/>
                <w:b w:val="false"/>
                <w:i/>
                <w:color w:val="000000"/>
                <w:sz w:val="20"/>
              </w:rPr>
              <w:t>аудандық мәслихат</w:t>
            </w:r>
          </w:p>
          <w:p>
            <w:pPr>
              <w:spacing w:after="20"/>
              <w:ind w:left="20"/>
              <w:jc w:val="both"/>
            </w:pPr>
            <w:r>
              <w:rPr>
                <w:rFonts w:ascii="Times New Roman"/>
                <w:b w:val="false"/>
                <w:i/>
                <w:color w:val="000000"/>
                <w:sz w:val="20"/>
              </w:rPr>
              <w:t>хатшысының міндетін</w:t>
            </w:r>
          </w:p>
          <w:p>
            <w:pPr>
              <w:spacing w:after="0"/>
              <w:ind w:left="0"/>
              <w:jc w:val="left"/>
            </w:pP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КЕЛІСІЛДІ</w:t>
      </w:r>
    </w:p>
    <w:bookmarkEnd w:id="3"/>
    <w:bookmarkStart w:name="z8" w:id="4"/>
    <w:p>
      <w:pPr>
        <w:spacing w:after="0"/>
        <w:ind w:left="0"/>
        <w:jc w:val="both"/>
      </w:pPr>
      <w:r>
        <w:rPr>
          <w:rFonts w:ascii="Times New Roman"/>
          <w:b w:val="false"/>
          <w:i w:val="false"/>
          <w:color w:val="000000"/>
          <w:sz w:val="28"/>
        </w:rPr>
        <w:t>
      "Федоров ауданының экономика</w:t>
      </w:r>
    </w:p>
    <w:bookmarkEnd w:id="4"/>
    <w:bookmarkStart w:name="z9" w:id="5"/>
    <w:p>
      <w:pPr>
        <w:spacing w:after="0"/>
        <w:ind w:left="0"/>
        <w:jc w:val="both"/>
      </w:pPr>
      <w:r>
        <w:rPr>
          <w:rFonts w:ascii="Times New Roman"/>
          <w:b w:val="false"/>
          <w:i w:val="false"/>
          <w:color w:val="000000"/>
          <w:sz w:val="28"/>
        </w:rPr>
        <w:t>
      және қаржы бөлімі" мемлекеттік</w:t>
      </w:r>
    </w:p>
    <w:bookmarkEnd w:id="5"/>
    <w:bookmarkStart w:name="z10" w:id="6"/>
    <w:p>
      <w:pPr>
        <w:spacing w:after="0"/>
        <w:ind w:left="0"/>
        <w:jc w:val="both"/>
      </w:pPr>
      <w:r>
        <w:rPr>
          <w:rFonts w:ascii="Times New Roman"/>
          <w:b w:val="false"/>
          <w:i w:val="false"/>
          <w:color w:val="000000"/>
          <w:sz w:val="28"/>
        </w:rPr>
        <w:t>
      мекемесінің басшысы</w:t>
      </w:r>
    </w:p>
    <w:bookmarkEnd w:id="6"/>
    <w:bookmarkStart w:name="z11" w:id="7"/>
    <w:p>
      <w:pPr>
        <w:spacing w:after="0"/>
        <w:ind w:left="0"/>
        <w:jc w:val="both"/>
      </w:pPr>
      <w:r>
        <w:rPr>
          <w:rFonts w:ascii="Times New Roman"/>
          <w:b w:val="false"/>
          <w:i w:val="false"/>
          <w:color w:val="000000"/>
          <w:sz w:val="28"/>
        </w:rPr>
        <w:t>
      ___________________ В. Гринак</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