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83be" w14:textId="5e18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облыстық, қалалық және аудандық бюджеттерінен қаржыландырылатын жергілікті атқарушы органдарының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31 қаңтардағы № 13/2 қаулысы. Павлодар облысының Әділет департаментінде 2017 жылғы 23 ақпанда № 5386 болып тіркелді. Күші жойылды – Павлодар облысы әкімдігінің 2021 жылғы 2 наурыздағы № 67/3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02.03.2021 № 67/3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облыстық, қалалық және аудандық бюджеттерінен қаржыландырылатын жергілікті атқарушы органдарының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31 қаңтардағы</w:t>
            </w:r>
            <w:r>
              <w:br/>
            </w:r>
            <w:r>
              <w:rPr>
                <w:rFonts w:ascii="Times New Roman"/>
                <w:b w:val="false"/>
                <w:i w:val="false"/>
                <w:color w:val="000000"/>
                <w:sz w:val="20"/>
              </w:rPr>
              <w:t>№ 13/2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облыстық, қалалық және</w:t>
      </w:r>
      <w:r>
        <w:br/>
      </w:r>
      <w:r>
        <w:rPr>
          <w:rFonts w:ascii="Times New Roman"/>
          <w:b/>
          <w:i w:val="false"/>
          <w:color w:val="000000"/>
        </w:rPr>
        <w:t>аудандық бюджеттерінен қаржыландырылатын</w:t>
      </w:r>
      <w:r>
        <w:br/>
      </w:r>
      <w:r>
        <w:rPr>
          <w:rFonts w:ascii="Times New Roman"/>
          <w:b/>
          <w:i w:val="false"/>
          <w:color w:val="000000"/>
        </w:rPr>
        <w:t>жергілікті атқарушы органдардың мемлекеттік</w:t>
      </w:r>
      <w:r>
        <w:br/>
      </w:r>
      <w:r>
        <w:rPr>
          <w:rFonts w:ascii="Times New Roman"/>
          <w:b/>
          <w:i w:val="false"/>
          <w:color w:val="000000"/>
        </w:rPr>
        <w:t>қызметшілеріне қызметтік куәлікті беру</w:t>
      </w:r>
      <w:r>
        <w:br/>
      </w:r>
      <w:r>
        <w:rPr>
          <w:rFonts w:ascii="Times New Roman"/>
          <w:b/>
          <w:i w:val="false"/>
          <w:color w:val="000000"/>
        </w:rPr>
        <w:t>қағидалары және оның сипаттамасы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облысының облыстық, қалалық және аудандық бюджеттерінен қаржыландырылатын жергілікті атқарушы органдардың мемлекеттік қызметшілеріне қызметтік куәлікті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Павлодар облысының облыстық, қалалық және аудандық бюджеттерінен қаржыландырылатын жергілікті атқарушы органдардың мемлекеттік қызметшілеріне қызметтік куәлікті беру тәртібін және оның сипаттамасын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w:t>
      </w:r>
    </w:p>
    <w:bookmarkEnd w:id="8"/>
    <w:bookmarkStart w:name="z11" w:id="9"/>
    <w:p>
      <w:pPr>
        <w:spacing w:after="0"/>
        <w:ind w:left="0"/>
        <w:jc w:val="both"/>
      </w:pPr>
      <w:r>
        <w:rPr>
          <w:rFonts w:ascii="Times New Roman"/>
          <w:b w:val="false"/>
          <w:i w:val="false"/>
          <w:color w:val="000000"/>
          <w:sz w:val="28"/>
        </w:rPr>
        <w:t xml:space="preserve">
      3. Қызметтік куәлік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сипаттамаға сай келеді.</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0"/>
    <w:bookmarkStart w:name="z13" w:id="11"/>
    <w:p>
      <w:pPr>
        <w:spacing w:after="0"/>
        <w:ind w:left="0"/>
        <w:jc w:val="left"/>
      </w:pPr>
      <w:r>
        <w:rPr>
          <w:rFonts w:ascii="Times New Roman"/>
          <w:b/>
          <w:i w:val="false"/>
          <w:color w:val="000000"/>
        </w:rPr>
        <w:t xml:space="preserve"> 2.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w:t>
      </w:r>
    </w:p>
    <w:bookmarkEnd w:id="12"/>
    <w:p>
      <w:pPr>
        <w:spacing w:after="0"/>
        <w:ind w:left="0"/>
        <w:jc w:val="both"/>
      </w:pPr>
      <w:r>
        <w:rPr>
          <w:rFonts w:ascii="Times New Roman"/>
          <w:b w:val="false"/>
          <w:i w:val="false"/>
          <w:color w:val="000000"/>
          <w:sz w:val="28"/>
        </w:rPr>
        <w:t>
      1) облыс әкімінің орынбасарларына, облыс әкімі аппаратының басшысына, қалалар мен аудандар әкімдеріне, облыстық бюджеттен қаржыландырылатын басқармалардың басшыларына - облыс әкімінің қолы қойылып;</w:t>
      </w:r>
    </w:p>
    <w:p>
      <w:pPr>
        <w:spacing w:after="0"/>
        <w:ind w:left="0"/>
        <w:jc w:val="both"/>
      </w:pPr>
      <w:r>
        <w:rPr>
          <w:rFonts w:ascii="Times New Roman"/>
          <w:b w:val="false"/>
          <w:i w:val="false"/>
          <w:color w:val="000000"/>
          <w:sz w:val="28"/>
        </w:rPr>
        <w:t>
      2) облыс әкімі аппаратының мемлекеттік қызметшілеріне - облыс әкімі аппараты басшысының қолы қойылып;</w:t>
      </w:r>
    </w:p>
    <w:p>
      <w:pPr>
        <w:spacing w:after="0"/>
        <w:ind w:left="0"/>
        <w:jc w:val="both"/>
      </w:pPr>
      <w:r>
        <w:rPr>
          <w:rFonts w:ascii="Times New Roman"/>
          <w:b w:val="false"/>
          <w:i w:val="false"/>
          <w:color w:val="000000"/>
          <w:sz w:val="28"/>
        </w:rPr>
        <w:t>
      3) қалалар мен аудандар әкімдері тиісті аппараттарының мемлекеттік қызметшілеріне, сондай-ақ қала немесе ауданның жергілікті бюджетінен қаржыландырылатын атқарушы органдардың бірінші басшыларына - қала немесе аудан (облыстық маңызы бар қала) әкімінің қолы қойылып;</w:t>
      </w:r>
    </w:p>
    <w:p>
      <w:pPr>
        <w:spacing w:after="0"/>
        <w:ind w:left="0"/>
        <w:jc w:val="both"/>
      </w:pPr>
      <w:r>
        <w:rPr>
          <w:rFonts w:ascii="Times New Roman"/>
          <w:b w:val="false"/>
          <w:i w:val="false"/>
          <w:color w:val="000000"/>
          <w:sz w:val="28"/>
        </w:rPr>
        <w:t>
      4) тиісті органдардың қызметкерлеріне - жергілікті бюджеттен қаржыландырылатын атқарушы органның бірінші басшысының қолы қойылып беріледі.</w:t>
      </w:r>
    </w:p>
    <w:bookmarkStart w:name="z15" w:id="13"/>
    <w:p>
      <w:pPr>
        <w:spacing w:after="0"/>
        <w:ind w:left="0"/>
        <w:jc w:val="both"/>
      </w:pPr>
      <w:r>
        <w:rPr>
          <w:rFonts w:ascii="Times New Roman"/>
          <w:b w:val="false"/>
          <w:i w:val="false"/>
          <w:color w:val="000000"/>
          <w:sz w:val="28"/>
        </w:rPr>
        <w:t>
      6. Қызметтік куәліктер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3"/>
    <w:p>
      <w:pPr>
        <w:spacing w:after="0"/>
        <w:ind w:left="0"/>
        <w:jc w:val="both"/>
      </w:pPr>
      <w:r>
        <w:rPr>
          <w:rFonts w:ascii="Times New Roman"/>
          <w:b w:val="false"/>
          <w:i w:val="false"/>
          <w:color w:val="000000"/>
          <w:sz w:val="28"/>
        </w:rPr>
        <w:t xml:space="preserve">
      Қызметкерлер алған қызметтік куәлік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қол қояды (бұдан әрі - есепке алу журналы).</w:t>
      </w:r>
    </w:p>
    <w:bookmarkStart w:name="z16" w:id="14"/>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қызметкерлері қайтарып алады.</w:t>
      </w:r>
    </w:p>
    <w:bookmarkStart w:name="z17" w:id="15"/>
    <w:p>
      <w:pPr>
        <w:spacing w:after="0"/>
        <w:ind w:left="0"/>
        <w:jc w:val="both"/>
      </w:pPr>
      <w:r>
        <w:rPr>
          <w:rFonts w:ascii="Times New Roman"/>
          <w:b w:val="false"/>
          <w:i w:val="false"/>
          <w:color w:val="000000"/>
          <w:sz w:val="28"/>
        </w:rPr>
        <w:t>
      8. Қызметтік куәліктерін толтыру, ресімдеу, есепке алу, беру, сақтау және жою тәртібін жалпы бақылауды Персоналды басқару қызметінің басшысы жүзеге асырады.</w:t>
      </w:r>
    </w:p>
    <w:bookmarkEnd w:id="15"/>
    <w:bookmarkStart w:name="z18" w:id="16"/>
    <w:p>
      <w:pPr>
        <w:spacing w:after="0"/>
        <w:ind w:left="0"/>
        <w:jc w:val="both"/>
      </w:pPr>
      <w:r>
        <w:rPr>
          <w:rFonts w:ascii="Times New Roman"/>
          <w:b w:val="false"/>
          <w:i w:val="false"/>
          <w:color w:val="000000"/>
          <w:sz w:val="28"/>
        </w:rPr>
        <w:t>
      9. Қызметтік куәлік жоғалған жағдайда, оның иесі Персоналды басқару қызметіне жазбаша нысанда (еркін түрде) дереу хабарлайды, бұқаралық ақпарат құралдарына хабарландыру береді.</w:t>
      </w:r>
    </w:p>
    <w:bookmarkEnd w:id="16"/>
    <w:bookmarkStart w:name="z19" w:id="17"/>
    <w:p>
      <w:pPr>
        <w:spacing w:after="0"/>
        <w:ind w:left="0"/>
        <w:jc w:val="both"/>
      </w:pPr>
      <w:r>
        <w:rPr>
          <w:rFonts w:ascii="Times New Roman"/>
          <w:b w:val="false"/>
          <w:i w:val="false"/>
          <w:color w:val="000000"/>
          <w:sz w:val="28"/>
        </w:rPr>
        <w:t>
      10.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туралы бұйрық шықаннан кейін он жұмыс күні ішінде қызметтік тексеру жүргізеді, оның нәтижелері бойынша жергілікті атқарушы органдардың тәртіптік комиссиясы кінәлі тұлғаларды тәртіптік жауапкершілікке тарту туралы мәселені қарайды.</w:t>
      </w:r>
    </w:p>
    <w:bookmarkEnd w:id="17"/>
    <w:bookmarkStart w:name="z20" w:id="18"/>
    <w:p>
      <w:pPr>
        <w:spacing w:after="0"/>
        <w:ind w:left="0"/>
        <w:jc w:val="both"/>
      </w:pPr>
      <w:r>
        <w:rPr>
          <w:rFonts w:ascii="Times New Roman"/>
          <w:b w:val="false"/>
          <w:i w:val="false"/>
          <w:color w:val="000000"/>
          <w:sz w:val="28"/>
        </w:rPr>
        <w:t>
      11. Жоғалған қызметтік куәліктер бұқаралық ақпарат құралдары арқылы жарамсыз деп жарияланады, бұл туралы Персоналды басқару қызметі хабардар етіледі. Қызметкер кінәсінен жоғалған немесе бүлінген куәлік өз қаражаты есебінен қалпына келтіріледі.</w:t>
      </w:r>
    </w:p>
    <w:bookmarkEnd w:id="18"/>
    <w:bookmarkStart w:name="z21" w:id="19"/>
    <w:p>
      <w:pPr>
        <w:spacing w:after="0"/>
        <w:ind w:left="0"/>
        <w:jc w:val="both"/>
      </w:pPr>
      <w:r>
        <w:rPr>
          <w:rFonts w:ascii="Times New Roman"/>
          <w:b w:val="false"/>
          <w:i w:val="false"/>
          <w:color w:val="000000"/>
          <w:sz w:val="28"/>
        </w:rPr>
        <w:t>
      12. Жұмыстан босатылған кезде мемлекеттік қызметші қызметтік куәлікті Персоналды басқару қызметіне тапсырады.</w:t>
      </w:r>
    </w:p>
    <w:bookmarkEnd w:id="19"/>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2" w:id="20"/>
    <w:p>
      <w:pPr>
        <w:spacing w:after="0"/>
        <w:ind w:left="0"/>
        <w:jc w:val="both"/>
      </w:pPr>
      <w:r>
        <w:rPr>
          <w:rFonts w:ascii="Times New Roman"/>
          <w:b w:val="false"/>
          <w:i w:val="false"/>
          <w:color w:val="000000"/>
          <w:sz w:val="28"/>
        </w:rPr>
        <w:t>
      13. Мемлекеттік қызметшілер жұмыстан босатылған не бүлінген кезде тапсырған қызметтік куәліктерді жою туралы акт жасала отырып, бір жылда бір рет жойылуға жатады.</w:t>
      </w:r>
    </w:p>
    <w:bookmarkEnd w:id="20"/>
    <w:bookmarkStart w:name="z23" w:id="21"/>
    <w:p>
      <w:pPr>
        <w:spacing w:after="0"/>
        <w:ind w:left="0"/>
        <w:jc w:val="left"/>
      </w:pPr>
      <w:r>
        <w:rPr>
          <w:rFonts w:ascii="Times New Roman"/>
          <w:b/>
          <w:i w:val="false"/>
          <w:color w:val="000000"/>
        </w:rPr>
        <w:t xml:space="preserve"> 3. Куәліктің сипаттамасы</w:t>
      </w:r>
    </w:p>
    <w:bookmarkEnd w:id="21"/>
    <w:bookmarkStart w:name="z24" w:id="22"/>
    <w:p>
      <w:pPr>
        <w:spacing w:after="0"/>
        <w:ind w:left="0"/>
        <w:jc w:val="both"/>
      </w:pPr>
      <w:r>
        <w:rPr>
          <w:rFonts w:ascii="Times New Roman"/>
          <w:b w:val="false"/>
          <w:i w:val="false"/>
          <w:color w:val="000000"/>
          <w:sz w:val="28"/>
        </w:rPr>
        <w:t>
      14. Көк түсті былғары мұқабадағы куәлікте Қазақстан Республикасының мемлекеттік елтаңбасы бейнеленген және "Куәлік" деген мемлекеттік және орыс тілдерінде жазбасы болады. Ашылған түрінде куәліктің мөлшері 65x190 миллиметр, ішбеті (форматы 60x88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тиісті мемлекеттік органның атауы басылады, төменгі жағында куәліктің нөмірі, мемлекеттік және орыс тілдерінде тегі, аты, әкесінің аты (бар болса), атқаратын лауазымы, тиісті мемлекеттік органның құрылымдық бөлімшесінің атауы көрсетіледі. Сол жақ төменгі тарапында куәліктің қолданылу мерзімі болады.</w:t>
      </w:r>
    </w:p>
    <w:bookmarkEnd w:id="22"/>
    <w:bookmarkStart w:name="z25" w:id="23"/>
    <w:p>
      <w:pPr>
        <w:spacing w:after="0"/>
        <w:ind w:left="0"/>
        <w:jc w:val="both"/>
      </w:pPr>
      <w:r>
        <w:rPr>
          <w:rFonts w:ascii="Times New Roman"/>
          <w:b w:val="false"/>
          <w:i w:val="false"/>
          <w:color w:val="000000"/>
          <w:sz w:val="28"/>
        </w:rPr>
        <w:t xml:space="preserve">
      15. Куәлік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лауазымды тұлғаның қолымен расталады және елтаңбалы мөрмен бекітіледі.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облыстық, қалалық және</w:t>
            </w:r>
            <w:r>
              <w:br/>
            </w:r>
            <w:r>
              <w:rPr>
                <w:rFonts w:ascii="Times New Roman"/>
                <w:b w:val="false"/>
                <w:i w:val="false"/>
                <w:color w:val="000000"/>
                <w:sz w:val="20"/>
              </w:rPr>
              <w:t>аудандық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Мемлекеттік қызметшілерге қызметтік</w:t>
      </w:r>
      <w:r>
        <w:br/>
      </w:r>
      <w:r>
        <w:rPr>
          <w:rFonts w:ascii="Times New Roman"/>
          <w:b/>
          <w:i w:val="false"/>
          <w:color w:val="000000"/>
        </w:rPr>
        <w:t>куәліктерін беру және қайтару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876"/>
        <w:gridCol w:w="876"/>
        <w:gridCol w:w="877"/>
        <w:gridCol w:w="1552"/>
        <w:gridCol w:w="877"/>
        <w:gridCol w:w="1552"/>
        <w:gridCol w:w="1891"/>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актісінің № және күні</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