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bde3" w14:textId="1dfb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13 қарашадағы № 351/6 қаулысы. Павлодар облысының Әділет департаментінде 2017 жылғы 24 қарашада № 5704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Павлодар облысы әкімінің орынбасары Б.Қ. Қасеновке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"13" қарашадағы</w:t>
            </w:r>
            <w:r>
              <w:br/>
            </w:r>
            <w:r>
              <w:rPr>
                <w:rFonts w:ascii="Times New Roman"/>
                <w:b w:val="false"/>
                <w:i w:val="false"/>
                <w:color w:val="000000"/>
                <w:sz w:val="20"/>
              </w:rPr>
              <w:t>№ 351/6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w:t>
      </w:r>
      <w:r>
        <w:rPr>
          <w:rFonts w:ascii="Times New Roman"/>
          <w:b/>
          <w:i w:val="false"/>
          <w:color w:val="000000"/>
        </w:rPr>
        <w:t xml:space="preserve"> "Қайта өңдеуші кәсіпорындардың ауыл шаруашылығы өнімін</w:t>
      </w:r>
      <w:r>
        <w:br/>
      </w:r>
      <w:r>
        <w:rPr>
          <w:rFonts w:ascii="Times New Roman"/>
          <w:b/>
          <w:i w:val="false"/>
          <w:color w:val="000000"/>
        </w:rPr>
        <w:t>тереңдете қайта өңдеп өнім өндіру үшін оны сатып алуға арналған</w:t>
      </w:r>
      <w:r>
        <w:br/>
      </w:r>
      <w:r>
        <w:rPr>
          <w:rFonts w:ascii="Times New Roman"/>
          <w:b/>
          <w:i w:val="false"/>
          <w:color w:val="000000"/>
        </w:rPr>
        <w:t>шығындарын субсидиялау"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27.09.2019 </w:t>
      </w:r>
      <w:r>
        <w:rPr>
          <w:rFonts w:ascii="Times New Roman"/>
          <w:b w:val="false"/>
          <w:i w:val="false"/>
          <w:color w:val="ff0000"/>
          <w:sz w:val="28"/>
        </w:rPr>
        <w:t>№ 288/2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"Қайта өңдеуші кәсіпорындардың ауыл шаруашылығы өнімін</w:t>
      </w:r>
      <w:r>
        <w:br/>
      </w:r>
      <w:r>
        <w:rPr>
          <w:rFonts w:ascii="Times New Roman"/>
          <w:b w:val="false"/>
          <w:i w:val="false"/>
          <w:color w:val="000000"/>
          <w:sz w:val="28"/>
        </w:rPr>
        <w:t>тереңдете қайта өңдеп өнім өндіру үшін оны сатып алуға арналған</w:t>
      </w:r>
      <w:r>
        <w:br/>
      </w:r>
      <w:r>
        <w:rPr>
          <w:rFonts w:ascii="Times New Roman"/>
          <w:b w:val="false"/>
          <w:i w:val="false"/>
          <w:color w:val="000000"/>
          <w:sz w:val="28"/>
        </w:rPr>
        <w:t>шығындарын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7"/>
    <w:p>
      <w:pPr>
        <w:spacing w:after="0"/>
        <w:ind w:left="0"/>
        <w:jc w:val="both"/>
      </w:pPr>
      <w:r>
        <w:rPr>
          <w:rFonts w:ascii="Times New Roman"/>
          <w:b w:val="false"/>
          <w:i w:val="false"/>
          <w:color w:val="000000"/>
          <w:sz w:val="28"/>
        </w:rPr>
        <w:t xml:space="preserve">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 </w:t>
      </w:r>
    </w:p>
    <w:bookmarkStart w:name="z11" w:id="8"/>
    <w:p>
      <w:pPr>
        <w:spacing w:after="0"/>
        <w:ind w:left="0"/>
        <w:jc w:val="both"/>
      </w:pPr>
      <w:r>
        <w:rPr>
          <w:rFonts w:ascii="Times New Roman"/>
          <w:b w:val="false"/>
          <w:i w:val="false"/>
          <w:color w:val="000000"/>
          <w:sz w:val="28"/>
        </w:rPr>
        <w:t xml:space="preserve">
      2. Мемлекеттік қызметті көрсету нысаны: электрондық (толық автоматтандырылған). </w:t>
      </w:r>
    </w:p>
    <w:bookmarkEnd w:id="8"/>
    <w:bookmarkStart w:name="z12" w:id="9"/>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Қазақстан Республикасы Ауыл шаруашылығы министрінің 2015 жылғы 28 сәуірдегі № 3-2/378 бұйрығымен бекітілген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p>
    <w:bookmarkEnd w:id="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xml:space="preserve">
      Мемлекеттік қызметті көрсету нәтижесі туралы хабарлама субсидиялаудың ақпараттық жүйесінде тіркеу кезінде көрсетілетін қызметті алушы көрсеткен электрондық пошта мекенжайына, сондай-ақ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нысандар бойынша электрондық құжат нысанында көрсетілетін қызметті алушының "жеке кабинетіне" жіберіледі.</w:t>
      </w:r>
    </w:p>
    <w:bookmarkStart w:name="z13" w:id="10"/>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0"/>
    <w:bookmarkStart w:name="z14" w:id="1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электрондық цифрлық қолтаңбамен (бұдан әрі – 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субсидия алуға арналған өтінімді порталға жіберу болып табылады.</w:t>
      </w:r>
    </w:p>
    <w:bookmarkEnd w:id="11"/>
    <w:p>
      <w:pPr>
        <w:spacing w:after="0"/>
        <w:ind w:left="0"/>
        <w:jc w:val="both"/>
      </w:pPr>
      <w:r>
        <w:rPr>
          <w:rFonts w:ascii="Times New Roman"/>
          <w:b w:val="false"/>
          <w:i w:val="false"/>
          <w:color w:val="000000"/>
          <w:sz w:val="28"/>
        </w:rPr>
        <w:t xml:space="preserve">
      Өтінімнің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 </w:t>
      </w:r>
    </w:p>
    <w:bookmarkStart w:name="z15"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өтінімін қабылдауын тиісті хабарламаға ЭЦҚ қолдану арқылы қол қойып растайды;</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сәйкестілігі кезінде төлем тапсырмасын қалыптастырады және қол қою үшін көрсетілетін қызметті берушінің басшысына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2 (екі)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алулар бөліміне жолдайды – 1 (бір) жұмыс күні;</w:t>
      </w:r>
    </w:p>
    <w:p>
      <w:pPr>
        <w:spacing w:after="0"/>
        <w:ind w:left="0"/>
        <w:jc w:val="both"/>
      </w:pPr>
      <w:r>
        <w:rPr>
          <w:rFonts w:ascii="Times New Roman"/>
          <w:b w:val="false"/>
          <w:i w:val="false"/>
          <w:color w:val="000000"/>
          <w:sz w:val="28"/>
        </w:rPr>
        <w:t xml:space="preserve">
      3) көрсетілетін қызметті берушінің ауыл шаруашылығын қаржыландыру және мемлекеттік сатып алулар бөлімінің жауапты маманы тиесілі субсидияларды аудару үшін төлем тапсырмасын аумақтық қазынашылық бөлімшесіне төлеуге жолдайды – 1 (бір) жұмыс күні; </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16" w:id="1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13"/>
    <w:p>
      <w:pPr>
        <w:spacing w:after="0"/>
        <w:ind w:left="0"/>
        <w:jc w:val="both"/>
      </w:pPr>
      <w:r>
        <w:rPr>
          <w:rFonts w:ascii="Times New Roman"/>
          <w:b w:val="false"/>
          <w:i w:val="false"/>
          <w:color w:val="000000"/>
          <w:sz w:val="28"/>
        </w:rPr>
        <w:t xml:space="preserve">
      1) өтінімді растау және төлем тапсырмасын көрсетілетін қызметті берушінің басшысына жолдау не мемлекеттік қызметті көрсетуден бас тарту туралы уәжді жауап беру; </w:t>
      </w:r>
    </w:p>
    <w:p>
      <w:pPr>
        <w:spacing w:after="0"/>
        <w:ind w:left="0"/>
        <w:jc w:val="both"/>
      </w:pPr>
      <w:r>
        <w:rPr>
          <w:rFonts w:ascii="Times New Roman"/>
          <w:b w:val="false"/>
          <w:i w:val="false"/>
          <w:color w:val="000000"/>
          <w:sz w:val="28"/>
        </w:rPr>
        <w:t xml:space="preserve">
      2) төлем тапсырмасына қол қою және көрсетілетін қызметті берушінің ауыл шаруашылығын қаржыландыру және мемлекеттік сатып алулар бөліміне жолдау; </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xml:space="preserve">
      4) мемлекеттік қызметті көрсету нәтижесін көрсетілетін қызметті алушыға жолдау. </w:t>
      </w:r>
    </w:p>
    <w:bookmarkStart w:name="z17" w:id="14"/>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өзара іс-қимыл тәртібін сипаттау</w:t>
      </w:r>
    </w:p>
    <w:bookmarkEnd w:id="14"/>
    <w:bookmarkStart w:name="z18" w:id="1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w:t>
      </w:r>
    </w:p>
    <w:bookmarkStart w:name="z19" w:id="16"/>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End w:id="16"/>
    <w:bookmarkStart w:name="z20" w:id="17"/>
    <w:p>
      <w:pPr>
        <w:spacing w:after="0"/>
        <w:ind w:left="0"/>
        <w:jc w:val="left"/>
      </w:pPr>
      <w:r>
        <w:rPr>
          <w:rFonts w:ascii="Times New Roman"/>
          <w:b/>
          <w:i w:val="false"/>
          <w:color w:val="000000"/>
        </w:rPr>
        <w:t xml:space="preserve"> 4. "Азаматтарға арналған үкімет" мемлекеттік корпорациясы және (немесе) өзге де</w:t>
      </w:r>
      <w:r>
        <w:br/>
      </w:r>
      <w:r>
        <w:rPr>
          <w:rFonts w:ascii="Times New Roman"/>
          <w:b/>
          <w:i w:val="false"/>
          <w:color w:val="000000"/>
        </w:rPr>
        <w:t>көрсетілетін қызметті берушілермен өзара іс-қимыл тәртібін, сондай-ақ мемлекеттік</w:t>
      </w:r>
      <w:r>
        <w:br/>
      </w:r>
      <w:r>
        <w:rPr>
          <w:rFonts w:ascii="Times New Roman"/>
          <w:b/>
          <w:i w:val="false"/>
          <w:color w:val="000000"/>
        </w:rPr>
        <w:t xml:space="preserve">қызмет көрсету процесінде ақпараттық жүйелерді пайдалану тәртібін сипаттау </w:t>
      </w:r>
    </w:p>
    <w:bookmarkEnd w:id="17"/>
    <w:bookmarkStart w:name="z21" w:id="18"/>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18"/>
    <w:bookmarkStart w:name="z22" w:id="19"/>
    <w:p>
      <w:pPr>
        <w:spacing w:after="0"/>
        <w:ind w:left="0"/>
        <w:jc w:val="both"/>
      </w:pPr>
      <w:r>
        <w:rPr>
          <w:rFonts w:ascii="Times New Roman"/>
          <w:b w:val="false"/>
          <w:i w:val="false"/>
          <w:color w:val="000000"/>
          <w:sz w:val="28"/>
        </w:rPr>
        <w:t xml:space="preserve">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 </w:t>
      </w:r>
    </w:p>
    <w:bookmarkEnd w:id="19"/>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xml:space="preserve">
      2-процесс – көрсетілетін қызметті алушының деректерінде бұзушылықтардың болуына байланысты порталдың авторизациядан бас тарту туралы хабарламаны қалыптастыруы; </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берушінің сұранысты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xml:space="preserve">
      3-шарт – көрсетілетін қызметті берушінің мемлекеттік қызметті көрсету үшін негіз болып табылатын ұсынылған құжаттарды зерделеуі; </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3" w:id="20"/>
    <w:p>
      <w:pPr>
        <w:spacing w:after="0"/>
        <w:ind w:left="0"/>
        <w:jc w:val="both"/>
      </w:pPr>
      <w:r>
        <w:rPr>
          <w:rFonts w:ascii="Times New Roman"/>
          <w:b w:val="false"/>
          <w:i w:val="false"/>
          <w:color w:val="000000"/>
          <w:sz w:val="28"/>
        </w:rPr>
        <w:t xml:space="preserve">
      11. Портал арқылы мемлекеттік қызмет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өңдеуші</w:t>
            </w:r>
            <w:r>
              <w:br/>
            </w:r>
            <w:r>
              <w:rPr>
                <w:rFonts w:ascii="Times New Roman"/>
                <w:b w:val="false"/>
                <w:i w:val="false"/>
                <w:color w:val="000000"/>
                <w:sz w:val="20"/>
              </w:rPr>
              <w:t>кәсіпорындардың ауыл</w:t>
            </w:r>
            <w:r>
              <w:br/>
            </w:r>
            <w:r>
              <w:rPr>
                <w:rFonts w:ascii="Times New Roman"/>
                <w:b w:val="false"/>
                <w:i w:val="false"/>
                <w:color w:val="000000"/>
                <w:sz w:val="20"/>
              </w:rPr>
              <w:t>шаруашылығы өнімін</w:t>
            </w:r>
            <w:r>
              <w:br/>
            </w:r>
            <w:r>
              <w:rPr>
                <w:rFonts w:ascii="Times New Roman"/>
                <w:b w:val="false"/>
                <w:i w:val="false"/>
                <w:color w:val="000000"/>
                <w:sz w:val="20"/>
              </w:rPr>
              <w:t>тереңдете қайта өңдеп өнім</w:t>
            </w:r>
            <w:r>
              <w:br/>
            </w:r>
            <w:r>
              <w:rPr>
                <w:rFonts w:ascii="Times New Roman"/>
                <w:b w:val="false"/>
                <w:i w:val="false"/>
                <w:color w:val="000000"/>
                <w:sz w:val="20"/>
              </w:rPr>
              <w:t>өндіру үшін оны сатып алуға</w:t>
            </w:r>
            <w:r>
              <w:br/>
            </w:r>
            <w:r>
              <w:rPr>
                <w:rFonts w:ascii="Times New Roman"/>
                <w:b w:val="false"/>
                <w:i w:val="false"/>
                <w:color w:val="000000"/>
                <w:sz w:val="20"/>
              </w:rPr>
              <w:t>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5" w:id="21"/>
    <w:p>
      <w:pPr>
        <w:spacing w:after="0"/>
        <w:ind w:left="0"/>
        <w:jc w:val="left"/>
      </w:pPr>
      <w:r>
        <w:rPr>
          <w:rFonts w:ascii="Times New Roman"/>
          <w:b/>
          <w:i w:val="false"/>
          <w:color w:val="000000"/>
        </w:rPr>
        <w:t xml:space="preserve"> Мемлекеттік қызмет көрсету кезінде құрылымдық бөлімшелердің (қызметкерлердің)</w:t>
      </w:r>
      <w:r>
        <w:br/>
      </w:r>
      <w:r>
        <w:rPr>
          <w:rFonts w:ascii="Times New Roman"/>
          <w:b/>
          <w:i w:val="false"/>
          <w:color w:val="000000"/>
        </w:rPr>
        <w:t>рәсімдер (іс-қимылдар) реттілігін сипаттау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914"/>
        <w:gridCol w:w="4996"/>
        <w:gridCol w:w="1917"/>
        <w:gridCol w:w="1785"/>
        <w:gridCol w:w="12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атауы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маманы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қабылдауды тиісті хабарламаға ЭЦҚ қолдану арқылы қол қойып растау.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сәйкестілігі кезінде төлем тапсырмасын қалыптастыру және қол қою үшін көрсетілетін қызметті берушінің басшысына жолдау;</w:t>
            </w:r>
            <w:r>
              <w:br/>
            </w:r>
            <w:r>
              <w:rPr>
                <w:rFonts w:ascii="Times New Roman"/>
                <w:b w:val="false"/>
                <w:i w:val="false"/>
                <w:color w:val="000000"/>
                <w:sz w:val="20"/>
              </w:rPr>
              <w:t xml:space="preserve">
сәйкес келмеген жағдайда, Стандарттың </w:t>
            </w:r>
            <w:r>
              <w:br/>
            </w:r>
            <w:r>
              <w:rPr>
                <w:rFonts w:ascii="Times New Roman"/>
                <w:b w:val="false"/>
                <w:i w:val="false"/>
                <w:color w:val="000000"/>
                <w:sz w:val="20"/>
              </w:rPr>
              <w:t>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тапсырмасына қол қою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төлеуге жолдау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көрсетілетін қызметті алушыға жолдау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 үшін көрсетілетін қызметті берушінің басшысына төлем тапсырмасын жолдау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бөліміне төлем тапсырмасын жолдау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өңдеуші</w:t>
            </w:r>
            <w:r>
              <w:br/>
            </w:r>
            <w:r>
              <w:rPr>
                <w:rFonts w:ascii="Times New Roman"/>
                <w:b w:val="false"/>
                <w:i w:val="false"/>
                <w:color w:val="000000"/>
                <w:sz w:val="20"/>
              </w:rPr>
              <w:t>кәсіпорындардың ауыл</w:t>
            </w:r>
            <w:r>
              <w:br/>
            </w:r>
            <w:r>
              <w:rPr>
                <w:rFonts w:ascii="Times New Roman"/>
                <w:b w:val="false"/>
                <w:i w:val="false"/>
                <w:color w:val="000000"/>
                <w:sz w:val="20"/>
              </w:rPr>
              <w:t>шаруашылығы өнімін</w:t>
            </w:r>
            <w:r>
              <w:br/>
            </w:r>
            <w:r>
              <w:rPr>
                <w:rFonts w:ascii="Times New Roman"/>
                <w:b w:val="false"/>
                <w:i w:val="false"/>
                <w:color w:val="000000"/>
                <w:sz w:val="20"/>
              </w:rPr>
              <w:t>тереңдете қайта өңдеп өнім</w:t>
            </w:r>
            <w:r>
              <w:br/>
            </w:r>
            <w:r>
              <w:rPr>
                <w:rFonts w:ascii="Times New Roman"/>
                <w:b w:val="false"/>
                <w:i w:val="false"/>
                <w:color w:val="000000"/>
                <w:sz w:val="20"/>
              </w:rPr>
              <w:t>өндіру үшін оны сатып алуға</w:t>
            </w:r>
            <w:r>
              <w:br/>
            </w:r>
            <w:r>
              <w:rPr>
                <w:rFonts w:ascii="Times New Roman"/>
                <w:b w:val="false"/>
                <w:i w:val="false"/>
                <w:color w:val="000000"/>
                <w:sz w:val="20"/>
              </w:rPr>
              <w:t>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7" w:id="22"/>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үйелердің функционалдық өзара іс-қимылының диаграммасы</w:t>
      </w:r>
    </w:p>
    <w:bookmarkEnd w:id="22"/>
    <w:p>
      <w:pPr>
        <w:spacing w:after="0"/>
        <w:ind w:left="0"/>
        <w:jc w:val="left"/>
      </w:pP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Шартты белгілер мен қысқартулар:</w:t>
      </w:r>
    </w:p>
    <w:bookmarkEnd w:id="23"/>
    <w:p>
      <w:pPr>
        <w:spacing w:after="0"/>
        <w:ind w:left="0"/>
        <w:jc w:val="left"/>
      </w:pPr>
      <w:r>
        <w:br/>
      </w:r>
    </w:p>
    <w:p>
      <w:pPr>
        <w:spacing w:after="0"/>
        <w:ind w:left="0"/>
        <w:jc w:val="both"/>
      </w:pPr>
      <w:r>
        <w:drawing>
          <wp:inline distT="0" distB="0" distL="0" distR="0">
            <wp:extent cx="7175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75500" cy="739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өңдеуші</w:t>
            </w:r>
            <w:r>
              <w:br/>
            </w:r>
            <w:r>
              <w:rPr>
                <w:rFonts w:ascii="Times New Roman"/>
                <w:b w:val="false"/>
                <w:i w:val="false"/>
                <w:color w:val="000000"/>
                <w:sz w:val="20"/>
              </w:rPr>
              <w:t>кәсіпорындардың ауыл</w:t>
            </w:r>
            <w:r>
              <w:br/>
            </w:r>
            <w:r>
              <w:rPr>
                <w:rFonts w:ascii="Times New Roman"/>
                <w:b w:val="false"/>
                <w:i w:val="false"/>
                <w:color w:val="000000"/>
                <w:sz w:val="20"/>
              </w:rPr>
              <w:t>шаруашылығы өнімін</w:t>
            </w:r>
            <w:r>
              <w:br/>
            </w:r>
            <w:r>
              <w:rPr>
                <w:rFonts w:ascii="Times New Roman"/>
                <w:b w:val="false"/>
                <w:i w:val="false"/>
                <w:color w:val="000000"/>
                <w:sz w:val="20"/>
              </w:rPr>
              <w:t>тереңдете қайта өңдеп өнім</w:t>
            </w:r>
            <w:r>
              <w:br/>
            </w:r>
            <w:r>
              <w:rPr>
                <w:rFonts w:ascii="Times New Roman"/>
                <w:b w:val="false"/>
                <w:i w:val="false"/>
                <w:color w:val="000000"/>
                <w:sz w:val="20"/>
              </w:rPr>
              <w:t>өндіру үшін оны сатып алуға</w:t>
            </w:r>
            <w:r>
              <w:br/>
            </w:r>
            <w:r>
              <w:rPr>
                <w:rFonts w:ascii="Times New Roman"/>
                <w:b w:val="false"/>
                <w:i w:val="false"/>
                <w:color w:val="000000"/>
                <w:sz w:val="20"/>
              </w:rPr>
              <w:t>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0" w:id="24"/>
    <w:p>
      <w:pPr>
        <w:spacing w:after="0"/>
        <w:ind w:left="0"/>
        <w:jc w:val="left"/>
      </w:pPr>
      <w:r>
        <w:rPr>
          <w:rFonts w:ascii="Times New Roman"/>
          <w:b/>
          <w:i w:val="false"/>
          <w:color w:val="000000"/>
        </w:rPr>
        <w:t xml:space="preserve"> "Қайта өңдеуші кәсіпорындардың ауыл шаруашылығы өнімін тереңдете қайта өңдеп</w:t>
      </w:r>
      <w:r>
        <w:br/>
      </w:r>
      <w:r>
        <w:rPr>
          <w:rFonts w:ascii="Times New Roman"/>
          <w:b/>
          <w:i w:val="false"/>
          <w:color w:val="000000"/>
        </w:rPr>
        <w:t>өнім өндіру үшін оны сатып алуға арналған шығындарын субсидиялау"</w:t>
      </w:r>
      <w:r>
        <w:br/>
      </w:r>
      <w:r>
        <w:rPr>
          <w:rFonts w:ascii="Times New Roman"/>
          <w:b/>
          <w:i w:val="false"/>
          <w:color w:val="000000"/>
        </w:rPr>
        <w:t>мемлекеттік қызметін көрсетудің бизнес-процестерінің анықтамалығы</w:t>
      </w:r>
    </w:p>
    <w:bookmarkEnd w:id="24"/>
    <w:p>
      <w:pPr>
        <w:spacing w:after="0"/>
        <w:ind w:left="0"/>
        <w:jc w:val="left"/>
      </w:pP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Шартты белгілер:</w:t>
      </w:r>
    </w:p>
    <w:bookmarkEnd w:id="25"/>
    <w:p>
      <w:pPr>
        <w:spacing w:after="0"/>
        <w:ind w:left="0"/>
        <w:jc w:val="left"/>
      </w:pPr>
      <w:r>
        <w:br/>
      </w:r>
    </w:p>
    <w:p>
      <w:pPr>
        <w:spacing w:after="0"/>
        <w:ind w:left="0"/>
        <w:jc w:val="both"/>
      </w:pPr>
      <w:r>
        <w:drawing>
          <wp:inline distT="0" distB="0" distL="0" distR="0">
            <wp:extent cx="74676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676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