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7014" w14:textId="1797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22 мамырдағы "Кәсіпкерлікті қолдау саласындағы мемлекеттік көрсетілетін қызметтер регламенттерін бекіту туралы" № 144/5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21 қарашадағы № 374/6 қаулысы. Павлодар облысының Әділет департаментінде 2017 жылғы 14 желтоқсанда № 5740 болып тіркелді. Күші жойылды - Павлодар облысы әкімдігінің 2020 жылғы 25 желтоқсандағы № 283/5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283/5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22 мамырдағы "Кәсіпкерлікті қолдау саласындағы мемлекеттік көрсетілетін қызметтер регламенттерін бекіту туралы" № 144/5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4546 болып тіркелген, 2015 жылғы 3 шілдеде "Регион.kz" газетінде жарияланған) келесідей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Мемлекеттік қызметті көрсету нәтижесі: Өңірлік үйлестіру кеңесі отырысының хаттамасынан үзінді көшірме (бұдан әрі - үзінді көшірме) не Қазақстан Республикасы Ұлттық экономика министрінің 2015 жылғы 24 сәуірдегі № 352 бұйрығымен бекітілген "Бизнестің жол картасы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стандартының (бұдан әрі - Стандарт) 9-1-тармағында көзделген жағдайларда және негіздер бойынша бас тарту туралы дәлелді жауап (бұдан әрі -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негіздеме көрсетілетін қызметті алушының Стандарттың 9-тармағында көзделген құжаттар топтамасын ұсыну болып табылады.";</w:t>
      </w:r>
    </w:p>
    <w:bookmarkStart w:name="z6" w:id="3"/>
    <w:p>
      <w:pPr>
        <w:spacing w:after="0"/>
        <w:ind w:left="0"/>
        <w:jc w:val="both"/>
      </w:pPr>
      <w:r>
        <w:rPr>
          <w:rFonts w:ascii="Times New Roman"/>
          <w:b w:val="false"/>
          <w:i w:val="false"/>
          <w:color w:val="000000"/>
          <w:sz w:val="28"/>
        </w:rPr>
        <w:t xml:space="preserve">
      көрсетілген қаулымен бекітілген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қызметті (бұдан әрі - мемлекеттік көрсетілетін қызмет):</w:t>
      </w:r>
    </w:p>
    <w:p>
      <w:pPr>
        <w:spacing w:after="0"/>
        <w:ind w:left="0"/>
        <w:jc w:val="both"/>
      </w:pPr>
      <w:r>
        <w:rPr>
          <w:rFonts w:ascii="Times New Roman"/>
          <w:b w:val="false"/>
          <w:i w:val="false"/>
          <w:color w:val="000000"/>
          <w:sz w:val="28"/>
        </w:rPr>
        <w:t>
      180 миллион теңгеге (бұдан әрі - млн. теңге) дейінгі кредиттер бойынша - "Даму" кәсіпкерлікті дамыту қоры" акционерлік қоғамы (бұдан әрі - қаржы агенттігі, көрсетілетін қызметті беруші);</w:t>
      </w:r>
    </w:p>
    <w:p>
      <w:pPr>
        <w:spacing w:after="0"/>
        <w:ind w:left="0"/>
        <w:jc w:val="both"/>
      </w:pPr>
      <w:r>
        <w:rPr>
          <w:rFonts w:ascii="Times New Roman"/>
          <w:b w:val="false"/>
          <w:i w:val="false"/>
          <w:color w:val="000000"/>
          <w:sz w:val="28"/>
        </w:rPr>
        <w:t>
      180 млн. теңгеден астам кредиттер бойынша - "Павлодар облысының кәсіпкерлік, сауда және туризм басқармасы"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180 млн. теңгеге дейінгі кредиттер бойынша - қаржы агенттігінің кеңсесі, www.egov.kz "электрондық үкімет" веб-порталы (бұдан әрі - веб-портал);</w:t>
      </w:r>
    </w:p>
    <w:p>
      <w:pPr>
        <w:spacing w:after="0"/>
        <w:ind w:left="0"/>
        <w:jc w:val="both"/>
      </w:pPr>
      <w:r>
        <w:rPr>
          <w:rFonts w:ascii="Times New Roman"/>
          <w:b w:val="false"/>
          <w:i w:val="false"/>
          <w:color w:val="000000"/>
          <w:sz w:val="28"/>
        </w:rPr>
        <w:t>
      180 млн. теңгеден астам кредиттер бойынша - облыс жергілікті атқарушы органдарының, облыстық және аудандық маңызы бар қалалардың кеңсесі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180 млн. теңгеге дейінгі кредиттер бойынша - қаржы агенттігінің алдын ала кепілдік хаты (бұдан әрі - кепілдік хат) не Қазақстан Республикасы Ұлттық экономика министрінің 2015 жылғы 24 сәуірдегі № 352 бұйрығымен бекітілген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стандартының (бұдан әрі - Стандарт) 9-1-тармағында көзделген жағдайларда және негіздер бойынша мемлекеттік қызмет көрсетуден бас тарту туралы дәлелді жауабы бар хабарлама (бұдан әрі - дәлелді жауап);</w:t>
      </w:r>
    </w:p>
    <w:p>
      <w:pPr>
        <w:spacing w:after="0"/>
        <w:ind w:left="0"/>
        <w:jc w:val="both"/>
      </w:pPr>
      <w:r>
        <w:rPr>
          <w:rFonts w:ascii="Times New Roman"/>
          <w:b w:val="false"/>
          <w:i w:val="false"/>
          <w:color w:val="000000"/>
          <w:sz w:val="28"/>
        </w:rPr>
        <w:t>
      180 млн. теңгеден астам кредиттер бойынша - Өңірлік үйлестіру кеңесі отырысының хаттамасынан үзінді көшірме (бұдан әрі - үзінді көшірме) не Стандарттың 9-1-тармағында көзделген жағдайларда және негіздер бойынша мемлекеттік қызмет көрсетуден бас тарту туралы дәлелді жауап (бұдан әрі - дәлелді жауап).</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Мемлекеттік қызметті көрсету нәтижесіне қағаз тасығышта жүгінген жағдайда, мемлекеттік қызметті көрсету нәтижесі электрондық нысанда ресімделеді, басып шығарылады, көрсетілетін қызметті берушінің мөрімен және уәкілетті тұлғасының қолымен расталады.</w:t>
      </w:r>
    </w:p>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көрсетілетін қызметті алушының "жеке кабинетіне" уәкілетті органның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"4. Мемлекеттік қызметті көрсету жөніндегі рәсімді (іс-қимылды) бастау үшін негіздеме көрсетілетін қызметті алушының Стандарттың 9-тармағында көзделген құжаттар топтамасын ұсыну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"6. Мемлекеттік қызметті көрсету жөніндегі рәсімнің (іс-қимылдың) нәтижесі:</w:t>
      </w:r>
    </w:p>
    <w:p>
      <w:pPr>
        <w:spacing w:after="0"/>
        <w:ind w:left="0"/>
        <w:jc w:val="both"/>
      </w:pPr>
      <w:r>
        <w:rPr>
          <w:rFonts w:ascii="Times New Roman"/>
          <w:b w:val="false"/>
          <w:i w:val="false"/>
          <w:color w:val="000000"/>
          <w:sz w:val="28"/>
        </w:rPr>
        <w:t>
      180 млн. теңге дейінгі кредиттер бойынша - кепілдік хат немесе дәлелді жауап;</w:t>
      </w:r>
    </w:p>
    <w:p>
      <w:pPr>
        <w:spacing w:after="0"/>
        <w:ind w:left="0"/>
        <w:jc w:val="both"/>
      </w:pPr>
      <w:r>
        <w:rPr>
          <w:rFonts w:ascii="Times New Roman"/>
          <w:b w:val="false"/>
          <w:i w:val="false"/>
          <w:color w:val="000000"/>
          <w:sz w:val="28"/>
        </w:rPr>
        <w:t>
      180 млн. теңгеден астам кредиттер бойынша - үзінді көшірме немесе дәлелді жауап.".</w:t>
      </w:r>
    </w:p>
    <w:bookmarkStart w:name="z11" w:id="4"/>
    <w:p>
      <w:pPr>
        <w:spacing w:after="0"/>
        <w:ind w:left="0"/>
        <w:jc w:val="both"/>
      </w:pPr>
      <w:r>
        <w:rPr>
          <w:rFonts w:ascii="Times New Roman"/>
          <w:b w:val="false"/>
          <w:i w:val="false"/>
          <w:color w:val="000000"/>
          <w:sz w:val="28"/>
        </w:rPr>
        <w:t>
      2. "Павлодар облысының кәсіпкерлік, сауда және туризм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2" w:id="5"/>
    <w:p>
      <w:pPr>
        <w:spacing w:after="0"/>
        <w:ind w:left="0"/>
        <w:jc w:val="both"/>
      </w:pPr>
      <w:r>
        <w:rPr>
          <w:rFonts w:ascii="Times New Roman"/>
          <w:b w:val="false"/>
          <w:i w:val="false"/>
          <w:color w:val="000000"/>
          <w:sz w:val="28"/>
        </w:rPr>
        <w:t>
      3. Осы қаулының орындалуын бақылау облыс әкімінің орынбасары Н.В. Дычкоға жүктелсін.</w:t>
      </w:r>
    </w:p>
    <w:bookmarkEnd w:id="5"/>
    <w:bookmarkStart w:name="z13"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