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887c" w14:textId="5088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19 мамырдағы "Сәулет және қала құрылысы саласындағы мемлекеттік көрсетілетін қызметтер регламенттерін бекіту туралы" № 142/5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15 желтоқсандағы № 410/6 қаулысы. Павлодар облысының Әділет департаментінде 2018 жылғы 10 қаңтарда № 5802 болып тіркелді. Күші жойылды - Павлодар облысының әкімдігінің 2020 жылғы 30 қарашадағы № 254/5 (алғашқы ресми жарияланған күнінен кейін күнтізбелік он күн өткен соң қолданысқа енгізіледі) қаулысы</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19 мамырдағы "Сәулет және қала құрылысы саласындағы мемлекеттік көрсетілетін қызметтер регламенттерін бекіту туралы" № 142/5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4543 болып тіркелген, 2015 жылғы 3 шілдеде "Регион.kz"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келесі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келесі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сәулет және қала құрылысы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Ұ.Е. Жазылбекке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410/6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142/5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"Ғибадат үйлерін (ғимараттарын) салу және олардың</w:t>
      </w:r>
      <w:r>
        <w:br/>
      </w:r>
      <w:r>
        <w:rPr>
          <w:rFonts w:ascii="Times New Roman"/>
          <w:b/>
          <w:i w:val="false"/>
          <w:color w:val="000000"/>
        </w:rPr>
        <w:t>орналасатын жерін айқындау туралы шешім беру"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қызметін (бұдан әрі - мемлекеттік көрсетілетін қызмет) "Павлодар облысының сәулет және қала құрылысы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 - ғибадат үйлерін (ғимараттарын) салу және олардың орналасатын жерін айқындау туралы шешім немесе көрсетілетін қызметті берушінің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"Ғибадат үйлерін (ғимараттарын) салу және олардың орналасатын жерін айқындау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Start w:name="z14" w:id="12"/>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көрсетілетін қызметті берушінің кеңсе қызметкері ұсынылған құжаттарды қабылдайды, тіркейді, көрсетілетін қызметті алушыға тіркеу мөртабаны (кіріс нөмірі, күні) қойылған өтініштің көшірмесін береді және көрсетілетін қызметті берушінің басшысына қарау үшін жолдайды - 30 (отыз) минут;</w:t>
      </w:r>
    </w:p>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толық топтамасын ұсынбаған жағдайда және (немесе) әрекет ету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"Павлодар облысының дін істері басқармасы" мемлекеттік мекемесіне (бұдан әрі – Басқарма) келісу үшін сұраным жібереді – 2 (екі) күнтізбелік күн;</w:t>
      </w:r>
    </w:p>
    <w:p>
      <w:pPr>
        <w:spacing w:after="0"/>
        <w:ind w:left="0"/>
        <w:jc w:val="both"/>
      </w:pPr>
      <w:r>
        <w:rPr>
          <w:rFonts w:ascii="Times New Roman"/>
          <w:b w:val="false"/>
          <w:i w:val="false"/>
          <w:color w:val="000000"/>
          <w:sz w:val="28"/>
        </w:rPr>
        <w:t xml:space="preserve">
      Басқарма құжаттарды қарайды, келісуді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 және көрсетілетін қызметті берушіге жауап жолдайды – 10 (он)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 көрсету нәтижесінің жобасын дайындайды және көрсетілетін қызметті берушінің басшысына қол қою үшін жолдайды – 14 (он төрт) күнтізбелік күн;</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30 (отыз) минут.</w:t>
      </w:r>
    </w:p>
    <w:bookmarkStart w:name="z17" w:id="15"/>
    <w:p>
      <w:pPr>
        <w:spacing w:after="0"/>
        <w:ind w:left="0"/>
        <w:jc w:val="both"/>
      </w:pPr>
      <w:r>
        <w:rPr>
          <w:rFonts w:ascii="Times New Roman"/>
          <w:b w:val="false"/>
          <w:i w:val="false"/>
          <w:color w:val="000000"/>
          <w:sz w:val="28"/>
        </w:rPr>
        <w:t xml:space="preserve">
      6. Мемлекеттік қызметті көрсету бойынша рәсімнің (іс-қимылдың) нәтижесі ғибадат үйлерін (ғимараттарын) салу және олардың орналасатын жерін айқындау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15"/>
    <w:bookmarkStart w:name="z18" w:id="16"/>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Басқарма.</w:t>
      </w:r>
    </w:p>
    <w:bookmarkStart w:name="z20" w:id="18"/>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18"/>
    <w:bookmarkStart w:name="z21" w:id="19"/>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қолдану тәртібін сипаттау</w:t>
      </w:r>
    </w:p>
    <w:bookmarkEnd w:id="19"/>
    <w:bookmarkStart w:name="z22" w:id="20"/>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20"/>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жүгінген кезде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 – 30 (отыз) күнтiзбелiк күн;</w:t>
      </w:r>
    </w:p>
    <w:p>
      <w:pPr>
        <w:spacing w:after="0"/>
        <w:ind w:left="0"/>
        <w:jc w:val="both"/>
      </w:pPr>
      <w:r>
        <w:rPr>
          <w:rFonts w:ascii="Times New Roman"/>
          <w:b w:val="false"/>
          <w:i w:val="false"/>
          <w:color w:val="000000"/>
          <w:sz w:val="28"/>
        </w:rPr>
        <w:t>
      көрсетілетін қызметті алушы Мемлекеттік корпорацияға құжаттар топтамасын тапсыру үшін жол берілетін ең ұзақ күту уақыты – 15 (он бес) минут;</w:t>
      </w:r>
    </w:p>
    <w:p>
      <w:pPr>
        <w:spacing w:after="0"/>
        <w:ind w:left="0"/>
        <w:jc w:val="both"/>
      </w:pPr>
      <w:r>
        <w:rPr>
          <w:rFonts w:ascii="Times New Roman"/>
          <w:b w:val="false"/>
          <w:i w:val="false"/>
          <w:color w:val="000000"/>
          <w:sz w:val="28"/>
        </w:rPr>
        <w:t>
      көрсетілетін қызметті алушыға Мемлекеттік корпорацияда жол берілетін ең ұзақ қызмет көрсету уақыты – 20 (жиырма) минут.</w:t>
      </w:r>
    </w:p>
    <w:p>
      <w:pPr>
        <w:spacing w:after="0"/>
        <w:ind w:left="0"/>
        <w:jc w:val="both"/>
      </w:pPr>
      <w:r>
        <w:rPr>
          <w:rFonts w:ascii="Times New Roman"/>
          <w:b w:val="false"/>
          <w:i w:val="false"/>
          <w:color w:val="000000"/>
          <w:sz w:val="28"/>
        </w:rPr>
        <w:t>
      Өтініш беру тәртібінің және Мемлекеттік корпорацияның біріктірілген ақпараттық жүйесінде (бұдан әрі – Мемлекеттік корпорацияның БАЖ) мемлекеттік қызметті көрсету кезінде Мемлекеттік корпорация мен көрсетілетін қызметті алушының рәсімдері (іс-қимылдары) реттілігінің сипаттамасы:</w:t>
      </w:r>
    </w:p>
    <w:p>
      <w:pPr>
        <w:spacing w:after="0"/>
        <w:ind w:left="0"/>
        <w:jc w:val="both"/>
      </w:pPr>
      <w:r>
        <w:rPr>
          <w:rFonts w:ascii="Times New Roman"/>
          <w:b w:val="false"/>
          <w:i w:val="false"/>
          <w:color w:val="000000"/>
          <w:sz w:val="28"/>
        </w:rPr>
        <w:t>
      1-процесс – Мемлекеттік корпорация операторы Мемлекеттік корпорацияға арналған ақпараттық жүйенің автоматтандырылған жұмыс орнына (бұдан әрі – Мемлекеттік корпорация АЖ АЖО) қызмет көрсету үшін логин мен парольді (авторландыру процесі) енгізуі;</w:t>
      </w:r>
    </w:p>
    <w:p>
      <w:pPr>
        <w:spacing w:after="0"/>
        <w:ind w:left="0"/>
        <w:jc w:val="both"/>
      </w:pPr>
      <w:r>
        <w:rPr>
          <w:rFonts w:ascii="Times New Roman"/>
          <w:b w:val="false"/>
          <w:i w:val="false"/>
          <w:color w:val="000000"/>
          <w:sz w:val="28"/>
        </w:rPr>
        <w:t xml:space="preserve">
      2-процесс – Мемлекеттік корпорацияның операторы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сұраным нысанын экранға шығару және Мемлекеттік корпорацияның операторы көрсетілетін қызметті алушының деректерін, сондай-ақ сенімхат бойынша көрсетілетін қызметті алушы өкілінің деректерін енгізуі (нотариалды куәландырылған сенімхат бойынша, өзге куәландырылған сенімхат кезінде деректер толтырылмайды);</w:t>
      </w:r>
    </w:p>
    <w:p>
      <w:pPr>
        <w:spacing w:after="0"/>
        <w:ind w:left="0"/>
        <w:jc w:val="both"/>
      </w:pPr>
      <w:r>
        <w:rPr>
          <w:rFonts w:ascii="Times New Roman"/>
          <w:b w:val="false"/>
          <w:i w:val="false"/>
          <w:color w:val="000000"/>
          <w:sz w:val="28"/>
        </w:rPr>
        <w:t>
      3-процесс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сондай-ақ бірыңғай нотариалдық ақпараттық жүйеге (бұдан әрі – БНАЖ) көрсетілетін қызметті алушы өкілі сенімхатының деректері туралы сұраным жіберу;</w:t>
      </w:r>
    </w:p>
    <w:p>
      <w:pPr>
        <w:spacing w:after="0"/>
        <w:ind w:left="0"/>
        <w:jc w:val="both"/>
      </w:pPr>
      <w:r>
        <w:rPr>
          <w:rFonts w:ascii="Times New Roman"/>
          <w:b w:val="false"/>
          <w:i w:val="false"/>
          <w:color w:val="000000"/>
          <w:sz w:val="28"/>
        </w:rPr>
        <w:t>
      1-шарт – көрсетілетін қызметті алушы деректерінің ЖТ МДҚ/ЗТ МДҚ-да, сенімхат деректерінің – БНАЖ-да болуын тексеру;</w:t>
      </w:r>
    </w:p>
    <w:p>
      <w:pPr>
        <w:spacing w:after="0"/>
        <w:ind w:left="0"/>
        <w:jc w:val="both"/>
      </w:pPr>
      <w:r>
        <w:rPr>
          <w:rFonts w:ascii="Times New Roman"/>
          <w:b w:val="false"/>
          <w:i w:val="false"/>
          <w:color w:val="000000"/>
          <w:sz w:val="28"/>
        </w:rPr>
        <w:t>
      4-процесс – көрсетілетін қызметті алушы деректерінің ЖТ МДҚ/ЗТ МДҚ-да, сенімхат деректерінің БНАЖ-да болмауына байланысты деректерді алудың мүмкін еместігі туралы хабарлама қалыптастыру;</w:t>
      </w:r>
    </w:p>
    <w:p>
      <w:pPr>
        <w:spacing w:after="0"/>
        <w:ind w:left="0"/>
        <w:jc w:val="both"/>
      </w:pPr>
      <w:r>
        <w:rPr>
          <w:rFonts w:ascii="Times New Roman"/>
          <w:b w:val="false"/>
          <w:i w:val="false"/>
          <w:color w:val="000000"/>
          <w:sz w:val="28"/>
        </w:rPr>
        <w:t>
      5-процесс – Мемлекеттік корпорация операторының қағаз түрінде құжаттардың бар болуы туралы белгілеу бөлігінде сұраным нысанын толтыруы және көрсетілетін қызметті алушы ұсынған құжаттарды сканерлеу, оларды сұраным нысанына және қызмет көрсетуге сұранымның толтырылған нысанын (енгізілген деректерін) электрондық цифрлық қолтаңба (бұдан әрі – ЭЦҚ) арқылы куәлікті қоса тіркеу;</w:t>
      </w:r>
    </w:p>
    <w:p>
      <w:pPr>
        <w:spacing w:after="0"/>
        <w:ind w:left="0"/>
        <w:jc w:val="both"/>
      </w:pPr>
      <w:r>
        <w:rPr>
          <w:rFonts w:ascii="Times New Roman"/>
          <w:b w:val="false"/>
          <w:i w:val="false"/>
          <w:color w:val="000000"/>
          <w:sz w:val="28"/>
        </w:rPr>
        <w:t>
      6-процесс – көрсетілетін қызметті алушының автоматтандырылған жұмыс орнына (бұдан әрі – АЖО) ЭҮШ арқылы Мемлекеттік корпорация операторының ЭЦҚ-мен куәландырылған (қол қойылған) электрондық құжатты (көрсетілетін қызметті алушының сұрауын) жолдау;</w:t>
      </w:r>
    </w:p>
    <w:p>
      <w:pPr>
        <w:spacing w:after="0"/>
        <w:ind w:left="0"/>
        <w:jc w:val="both"/>
      </w:pPr>
      <w:r>
        <w:rPr>
          <w:rFonts w:ascii="Times New Roman"/>
          <w:b w:val="false"/>
          <w:i w:val="false"/>
          <w:color w:val="000000"/>
          <w:sz w:val="28"/>
        </w:rPr>
        <w:t>
      7-процесс – көрсетілетін қызметті берушінің АЖО-да электрондық құжатты тіркеуі;</w:t>
      </w:r>
    </w:p>
    <w:p>
      <w:pPr>
        <w:spacing w:after="0"/>
        <w:ind w:left="0"/>
        <w:jc w:val="both"/>
      </w:pPr>
      <w:r>
        <w:rPr>
          <w:rFonts w:ascii="Times New Roman"/>
          <w:b w:val="false"/>
          <w:i w:val="false"/>
          <w:color w:val="000000"/>
          <w:sz w:val="28"/>
        </w:rPr>
        <w:t xml:space="preserve">
      2-шарт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 көрсетілетін қызметті алушы қоса берген құжаттарының сәйкестігін көрсетілетін қызметті берушінің тексеруі (өңдеуі);</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қызметті көрсету нәтижесін Мемлекеттік корпорация операторы арқылы алуы.</w:t>
      </w:r>
    </w:p>
    <w:bookmarkStart w:name="z23" w:id="21"/>
    <w:p>
      <w:pPr>
        <w:spacing w:after="0"/>
        <w:ind w:left="0"/>
        <w:jc w:val="both"/>
      </w:pPr>
      <w:r>
        <w:rPr>
          <w:rFonts w:ascii="Times New Roman"/>
          <w:b w:val="false"/>
          <w:i w:val="false"/>
          <w:color w:val="000000"/>
          <w:sz w:val="28"/>
        </w:rPr>
        <w:t xml:space="preserve">
      10.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w:t>
            </w:r>
            <w:r>
              <w:br/>
            </w:r>
            <w:r>
              <w:rPr>
                <w:rFonts w:ascii="Times New Roman"/>
                <w:b w:val="false"/>
                <w:i w:val="false"/>
                <w:color w:val="000000"/>
                <w:sz w:val="20"/>
              </w:rPr>
              <w:t>және олардың орналасатын</w:t>
            </w:r>
            <w:r>
              <w:br/>
            </w:r>
            <w:r>
              <w:rPr>
                <w:rFonts w:ascii="Times New Roman"/>
                <w:b w:val="false"/>
                <w:i w:val="false"/>
                <w:color w:val="000000"/>
                <w:sz w:val="20"/>
              </w:rPr>
              <w:t>жерін айқындау туралы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108"/>
        <w:gridCol w:w="3907"/>
        <w:gridCol w:w="901"/>
        <w:gridCol w:w="815"/>
        <w:gridCol w:w="2370"/>
        <w:gridCol w:w="1078"/>
        <w:gridCol w:w="902"/>
        <w:gridCol w:w="9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басшысы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 көрсетілетін қызметті берушінің басшысына қарау үшін жолдау; көрсетілетін қызметті алушы Стандартта көзделген тізбеге сәйкес құжаттардың толық топтамасын ұсынбаған жағдайда және (немесе) әрекет ету мерзімі өткен құжаттарды ұсынған жағдайда көрсетілетін қызметті беруші өтінішті қабылдаудан бас тартады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Басқармаға келісу үшін сұраным жіберу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келісуді не Стандарттың </w:t>
            </w:r>
            <w:r>
              <w:rPr>
                <w:rFonts w:ascii="Times New Roman"/>
                <w:b w:val="false"/>
                <w:i w:val="false"/>
                <w:color w:val="000000"/>
                <w:sz w:val="20"/>
              </w:rPr>
              <w:t>10-тармағымен</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 дайындау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жобасын </w:t>
            </w:r>
            <w:r>
              <w:br/>
            </w:r>
            <w:r>
              <w:rPr>
                <w:rFonts w:ascii="Times New Roman"/>
                <w:b w:val="false"/>
                <w:i w:val="false"/>
                <w:color w:val="000000"/>
                <w:sz w:val="20"/>
              </w:rPr>
              <w:t>
дайындау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жобасына </w:t>
            </w:r>
            <w:r>
              <w:br/>
            </w:r>
            <w:r>
              <w:rPr>
                <w:rFonts w:ascii="Times New Roman"/>
                <w:b w:val="false"/>
                <w:i w:val="false"/>
                <w:color w:val="000000"/>
                <w:sz w:val="20"/>
              </w:rPr>
              <w:t>
қол қою</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мөртабаны (кіріс нөмірі, күні) қойылған көрсетілетін қызметті алушының өтінішінің көшірмесі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жауап жолдау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 үшін жолдау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күнтізбелік күн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w:t>
            </w:r>
            <w:r>
              <w:br/>
            </w:r>
            <w:r>
              <w:rPr>
                <w:rFonts w:ascii="Times New Roman"/>
                <w:b w:val="false"/>
                <w:i w:val="false"/>
                <w:color w:val="000000"/>
                <w:sz w:val="20"/>
              </w:rPr>
              <w:t>және олардың орналасатын</w:t>
            </w:r>
            <w:r>
              <w:br/>
            </w:r>
            <w:r>
              <w:rPr>
                <w:rFonts w:ascii="Times New Roman"/>
                <w:b w:val="false"/>
                <w:i w:val="false"/>
                <w:color w:val="000000"/>
                <w:sz w:val="20"/>
              </w:rPr>
              <w:t>жерін айқындау туралы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"Ғибадат үйлерін (ғимараттарын) салу және олардың орналасатын</w:t>
      </w:r>
      <w:r>
        <w:br/>
      </w:r>
      <w:r>
        <w:rPr>
          <w:rFonts w:ascii="Times New Roman"/>
          <w:b/>
          <w:i w:val="false"/>
          <w:color w:val="000000"/>
        </w:rPr>
        <w:t>жерін айқындау туралы шешім беру" мемлекеттік</w:t>
      </w:r>
      <w:r>
        <w:br/>
      </w:r>
      <w:r>
        <w:rPr>
          <w:rFonts w:ascii="Times New Roman"/>
          <w:b/>
          <w:i w:val="false"/>
          <w:color w:val="000000"/>
        </w:rPr>
        <w:t xml:space="preserve">қызметті көрсетудің бизнес-процестерінің анықтамалығы </w:t>
      </w:r>
    </w:p>
    <w:bookmarkEnd w:id="23"/>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w:t>
      </w:r>
    </w:p>
    <w:bookmarkEnd w:id="24"/>
    <w:p>
      <w:pPr>
        <w:spacing w:after="0"/>
        <w:ind w:left="0"/>
        <w:jc w:val="both"/>
      </w:pPr>
      <w:r>
        <w:drawing>
          <wp:inline distT="0" distB="0" distL="0" distR="0">
            <wp:extent cx="68961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96100" cy="236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410/6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142/5 қаулысымен</w:t>
            </w:r>
            <w:r>
              <w:br/>
            </w:r>
            <w:r>
              <w:rPr>
                <w:rFonts w:ascii="Times New Roman"/>
                <w:b w:val="false"/>
                <w:i w:val="false"/>
                <w:color w:val="000000"/>
                <w:sz w:val="20"/>
              </w:rPr>
              <w:t>бекітілді</w:t>
            </w:r>
          </w:p>
        </w:tc>
      </w:tr>
    </w:tbl>
    <w:bookmarkStart w:name="z30" w:id="25"/>
    <w:p>
      <w:pPr>
        <w:spacing w:after="0"/>
        <w:ind w:left="0"/>
        <w:jc w:val="left"/>
      </w:pPr>
      <w:r>
        <w:rPr>
          <w:rFonts w:ascii="Times New Roman"/>
          <w:b/>
          <w:i w:val="false"/>
          <w:color w:val="000000"/>
        </w:rPr>
        <w:t xml:space="preserve"> "Үйлерді (ғимараттарды) ғибадат үйлері (ғимараттары) етіп қайта</w:t>
      </w:r>
      <w:r>
        <w:br/>
      </w:r>
      <w:r>
        <w:rPr>
          <w:rFonts w:ascii="Times New Roman"/>
          <w:b/>
          <w:i w:val="false"/>
          <w:color w:val="000000"/>
        </w:rPr>
        <w:t>бейіндеу (функционалдық мақсатын өзгерту) туралы шешім</w:t>
      </w:r>
      <w:r>
        <w:br/>
      </w:r>
      <w:r>
        <w:rPr>
          <w:rFonts w:ascii="Times New Roman"/>
          <w:b/>
          <w:i w:val="false"/>
          <w:color w:val="000000"/>
        </w:rPr>
        <w:t>беру" мемлекеттік көрсетілетін қызмет регламенті</w:t>
      </w:r>
    </w:p>
    <w:bookmarkEnd w:id="25"/>
    <w:bookmarkStart w:name="z31" w:id="26"/>
    <w:p>
      <w:pPr>
        <w:spacing w:after="0"/>
        <w:ind w:left="0"/>
        <w:jc w:val="left"/>
      </w:pPr>
      <w:r>
        <w:rPr>
          <w:rFonts w:ascii="Times New Roman"/>
          <w:b/>
          <w:i w:val="false"/>
          <w:color w:val="000000"/>
        </w:rPr>
        <w:t xml:space="preserve"> 1-тарау. Жалпы ережелер</w:t>
      </w:r>
    </w:p>
    <w:bookmarkEnd w:id="26"/>
    <w:bookmarkStart w:name="z32" w:id="27"/>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қызметін (бұдан әрі – мемлекеттік көрсетілетін қызмет) "Павлодар облысының сәулет және қала құрылысы басқармасы" мемлекеттік мекемесі (бұдан әрі – көрсетілетін қызметті беруші) көрсетеді.</w:t>
      </w:r>
    </w:p>
    <w:bookmarkEnd w:id="27"/>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3" w:id="28"/>
    <w:p>
      <w:pPr>
        <w:spacing w:after="0"/>
        <w:ind w:left="0"/>
        <w:jc w:val="both"/>
      </w:pPr>
      <w:r>
        <w:rPr>
          <w:rFonts w:ascii="Times New Roman"/>
          <w:b w:val="false"/>
          <w:i w:val="false"/>
          <w:color w:val="000000"/>
          <w:sz w:val="28"/>
        </w:rPr>
        <w:t>
      2. Мемлекеттік қызметті көрсету нысаны: қағаз түрінде.</w:t>
      </w:r>
    </w:p>
    <w:bookmarkEnd w:id="28"/>
    <w:bookmarkStart w:name="z34" w:id="29"/>
    <w:p>
      <w:pPr>
        <w:spacing w:after="0"/>
        <w:ind w:left="0"/>
        <w:jc w:val="both"/>
      </w:pPr>
      <w:r>
        <w:rPr>
          <w:rFonts w:ascii="Times New Roman"/>
          <w:b w:val="false"/>
          <w:i w:val="false"/>
          <w:color w:val="000000"/>
          <w:sz w:val="28"/>
        </w:rPr>
        <w:t xml:space="preserve">
      3. Мемлекеттік қызметті көрсету нәтижесі –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дәлелденген жауап болып табылады.</w:t>
      </w:r>
    </w:p>
    <w:bookmarkEnd w:id="29"/>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35" w:id="30"/>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0"/>
    <w:bookmarkStart w:name="z36" w:id="3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31"/>
    <w:bookmarkStart w:name="z37" w:id="32"/>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32"/>
    <w:p>
      <w:pPr>
        <w:spacing w:after="0"/>
        <w:ind w:left="0"/>
        <w:jc w:val="both"/>
      </w:pPr>
      <w:r>
        <w:rPr>
          <w:rFonts w:ascii="Times New Roman"/>
          <w:b w:val="false"/>
          <w:i w:val="false"/>
          <w:color w:val="000000"/>
          <w:sz w:val="28"/>
        </w:rPr>
        <w:t>
      көрсетілетін қызметті берушінің кеңсе қызметкері ұсынылған құжаттарды қабылдайды, тіркейді, көрсетілетін қызметті алушыға тіркеу мөртабаны (кіріс нөмірі, күні) қойылған өтініштің көшірмесін береді және көрсетілетін қызметті берушінің басшысына қарау үшін жолдайды – 30 (отыз) минут;</w:t>
      </w:r>
    </w:p>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толық топтамасын ұсынбаған жағдайда және (немесе) әрекет ету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"Павлодар облысының дін істері басқармасы" мемлекеттік мекемесіне (бұдан әрі – Басқарма) келісу үшін сұраным жібереді – 2 (екі) күнтізбелік күн;</w:t>
      </w:r>
    </w:p>
    <w:p>
      <w:pPr>
        <w:spacing w:after="0"/>
        <w:ind w:left="0"/>
        <w:jc w:val="both"/>
      </w:pPr>
      <w:r>
        <w:rPr>
          <w:rFonts w:ascii="Times New Roman"/>
          <w:b w:val="false"/>
          <w:i w:val="false"/>
          <w:color w:val="000000"/>
          <w:sz w:val="28"/>
        </w:rPr>
        <w:t xml:space="preserve">
      Басқарма құжаттарды қарайды, келісуді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 және көрсетілетін қызметті берушіге жауап жолдайды – 10 (он)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 көрсету нәтижесінің жобасын дайындайды және көрсетілетін қызметті берушінің басшысына қол қою үшін жолдайды – 14 (он төрт) күнтізбелік күн;</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30 (отыз) минут.</w:t>
      </w:r>
    </w:p>
    <w:bookmarkStart w:name="z38" w:id="33"/>
    <w:p>
      <w:pPr>
        <w:spacing w:after="0"/>
        <w:ind w:left="0"/>
        <w:jc w:val="both"/>
      </w:pPr>
      <w:r>
        <w:rPr>
          <w:rFonts w:ascii="Times New Roman"/>
          <w:b w:val="false"/>
          <w:i w:val="false"/>
          <w:color w:val="000000"/>
          <w:sz w:val="28"/>
        </w:rPr>
        <w:t xml:space="preserve">
      6. Мемлекеттік қызметті көрсету нәтижесi –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дәлелденген жауап.</w:t>
      </w:r>
    </w:p>
    <w:bookmarkEnd w:id="33"/>
    <w:bookmarkStart w:name="z39" w:id="34"/>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4"/>
    <w:bookmarkStart w:name="z40" w:id="3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Басқарма.</w:t>
      </w:r>
    </w:p>
    <w:bookmarkStart w:name="z41" w:id="36"/>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36"/>
    <w:bookmarkStart w:name="z42" w:id="37"/>
    <w:p>
      <w:pPr>
        <w:spacing w:after="0"/>
        <w:ind w:left="0"/>
        <w:jc w:val="left"/>
      </w:pPr>
      <w:r>
        <w:rPr>
          <w:rFonts w:ascii="Times New Roman"/>
          <w:b/>
          <w:i w:val="false"/>
          <w:color w:val="000000"/>
        </w:rPr>
        <w:t xml:space="preserve"> 4-тарау. Мемлекеттік қызметті көрсету процесінде "Азаматтарға</w:t>
      </w:r>
      <w:r>
        <w:br/>
      </w:r>
      <w:r>
        <w:rPr>
          <w:rFonts w:ascii="Times New Roman"/>
          <w:b/>
          <w:i w:val="false"/>
          <w:color w:val="000000"/>
        </w:rPr>
        <w:t>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37"/>
    <w:bookmarkStart w:name="z43" w:id="3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38"/>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жүгінген кезде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 – 30 (отыз) күнтiзбелiк күн;</w:t>
      </w:r>
    </w:p>
    <w:p>
      <w:pPr>
        <w:spacing w:after="0"/>
        <w:ind w:left="0"/>
        <w:jc w:val="both"/>
      </w:pPr>
      <w:r>
        <w:rPr>
          <w:rFonts w:ascii="Times New Roman"/>
          <w:b w:val="false"/>
          <w:i w:val="false"/>
          <w:color w:val="000000"/>
          <w:sz w:val="28"/>
        </w:rPr>
        <w:t>
      көрсетілетін қызметті алушы Мемлекеттік корпорацияға құжаттар топтамасын тапсыру үшін жол берілетін ең ұзақ күту уақыты – 15 (он бес) минут;</w:t>
      </w:r>
    </w:p>
    <w:p>
      <w:pPr>
        <w:spacing w:after="0"/>
        <w:ind w:left="0"/>
        <w:jc w:val="both"/>
      </w:pPr>
      <w:r>
        <w:rPr>
          <w:rFonts w:ascii="Times New Roman"/>
          <w:b w:val="false"/>
          <w:i w:val="false"/>
          <w:color w:val="000000"/>
          <w:sz w:val="28"/>
        </w:rPr>
        <w:t>
      көрсетілетін қызметті алушыға Мемлекеттік корпорацияда жол берілетін ең ұзақ қызмет көрсету уақыты – 20 (жиырма) минут.</w:t>
      </w:r>
    </w:p>
    <w:p>
      <w:pPr>
        <w:spacing w:after="0"/>
        <w:ind w:left="0"/>
        <w:jc w:val="both"/>
      </w:pPr>
      <w:r>
        <w:rPr>
          <w:rFonts w:ascii="Times New Roman"/>
          <w:b w:val="false"/>
          <w:i w:val="false"/>
          <w:color w:val="000000"/>
          <w:sz w:val="28"/>
        </w:rPr>
        <w:t>
      Өтініш беру тәртібінің және Мемлекеттік корпорацияның біріктірілген ақпараттық жүйесінде (бұдан әрі – Мемлекеттік корпорацияның БАЖ) мемлекеттік қызметті көрсету кезінде Мемлекеттік корпорация мен көрсетілетін қызметті алушының рәсімдері (іс-қимылдары) реттілігінің сипаттамасы:</w:t>
      </w:r>
    </w:p>
    <w:p>
      <w:pPr>
        <w:spacing w:after="0"/>
        <w:ind w:left="0"/>
        <w:jc w:val="both"/>
      </w:pPr>
      <w:r>
        <w:rPr>
          <w:rFonts w:ascii="Times New Roman"/>
          <w:b w:val="false"/>
          <w:i w:val="false"/>
          <w:color w:val="000000"/>
          <w:sz w:val="28"/>
        </w:rPr>
        <w:t>
      1-процесс – Мемлекеттік корпорация операторы Мемлекеттік корпорацияға арналған ақпараттық жүйенің автоматтандырылған жұмыс орнына (бұдан әрі – Мемлекеттік корпорация АЖ АЖО) қызмет көрсету үшін логин мен парольді (авторландыру процесі) енгізуі;</w:t>
      </w:r>
    </w:p>
    <w:p>
      <w:pPr>
        <w:spacing w:after="0"/>
        <w:ind w:left="0"/>
        <w:jc w:val="both"/>
      </w:pPr>
      <w:r>
        <w:rPr>
          <w:rFonts w:ascii="Times New Roman"/>
          <w:b w:val="false"/>
          <w:i w:val="false"/>
          <w:color w:val="000000"/>
          <w:sz w:val="28"/>
        </w:rPr>
        <w:t xml:space="preserve">
      2-процесс – Мемлекеттік корпорацияның операторы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сұраным нысанын экранға шығару және Мемлекеттік корпорацияның операторы көрсетілетін қызметті алушының деректерін, сондай-ақ сенімхат бойынша көрсетілетін қызметті алушы өкілінің деректерін енгізуі (нотариалды куәландырылған сенімхат бойынша, өзге куәландырылған сенімхат кезінде деректер толтырылмайды);</w:t>
      </w:r>
    </w:p>
    <w:p>
      <w:pPr>
        <w:spacing w:after="0"/>
        <w:ind w:left="0"/>
        <w:jc w:val="both"/>
      </w:pPr>
      <w:r>
        <w:rPr>
          <w:rFonts w:ascii="Times New Roman"/>
          <w:b w:val="false"/>
          <w:i w:val="false"/>
          <w:color w:val="000000"/>
          <w:sz w:val="28"/>
        </w:rPr>
        <w:t>
      3-процесс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сондай-ақ бірыңғай нотариалдық ақпараттық жүйеге (бұдан әрі – БНАЖ) көрсетілетін қызметті алушы өкілі сенімхатының деректері туралы сұраным жіберу;</w:t>
      </w:r>
    </w:p>
    <w:p>
      <w:pPr>
        <w:spacing w:after="0"/>
        <w:ind w:left="0"/>
        <w:jc w:val="both"/>
      </w:pPr>
      <w:r>
        <w:rPr>
          <w:rFonts w:ascii="Times New Roman"/>
          <w:b w:val="false"/>
          <w:i w:val="false"/>
          <w:color w:val="000000"/>
          <w:sz w:val="28"/>
        </w:rPr>
        <w:t>
      1-шарт – көрсетілетін қызметті алушы деректерінің ЖТ МДҚ/ЗТ МДҚ-да, сенімхат деректерінің – БНАЖ-да болуын тексеру;</w:t>
      </w:r>
    </w:p>
    <w:p>
      <w:pPr>
        <w:spacing w:after="0"/>
        <w:ind w:left="0"/>
        <w:jc w:val="both"/>
      </w:pPr>
      <w:r>
        <w:rPr>
          <w:rFonts w:ascii="Times New Roman"/>
          <w:b w:val="false"/>
          <w:i w:val="false"/>
          <w:color w:val="000000"/>
          <w:sz w:val="28"/>
        </w:rPr>
        <w:t>
      4-процесс – көрсетілетін қызметті алушы деректерінің ЖТ МДҚ/ЗТ МДҚ-да, сенімхат деректерінің БНАЖ-да болмауына байланысты деректерді алудың мүмкін еместігі туралы хабарлама қалыптастыру;</w:t>
      </w:r>
    </w:p>
    <w:p>
      <w:pPr>
        <w:spacing w:after="0"/>
        <w:ind w:left="0"/>
        <w:jc w:val="both"/>
      </w:pPr>
      <w:r>
        <w:rPr>
          <w:rFonts w:ascii="Times New Roman"/>
          <w:b w:val="false"/>
          <w:i w:val="false"/>
          <w:color w:val="000000"/>
          <w:sz w:val="28"/>
        </w:rPr>
        <w:t>
      5-процесс – Мемлекеттік корпорация операторының қағаз түрінде құжаттардың бар болуы туралы белгілеу бөлігінде сұраным нысанын толтыруы және көрсетілетін қызметті алушы ұсынған құжаттарды сканерлеу, оларды сұраным нысанына және қызмет көрсетуге сұранымның толтырылған нысанын (енгізілген деректерін) электрондық цифрлық қолтаңба (бұдан әрі – ЭЦҚ) арқылы куәлікті қоса тіркеу;</w:t>
      </w:r>
    </w:p>
    <w:p>
      <w:pPr>
        <w:spacing w:after="0"/>
        <w:ind w:left="0"/>
        <w:jc w:val="both"/>
      </w:pPr>
      <w:r>
        <w:rPr>
          <w:rFonts w:ascii="Times New Roman"/>
          <w:b w:val="false"/>
          <w:i w:val="false"/>
          <w:color w:val="000000"/>
          <w:sz w:val="28"/>
        </w:rPr>
        <w:t>
      6-процесс – көрсетілетін қызметті алушының автоматтандырылған жұмыс орнына (бұдан әрі – АЖО) ЭҮШ арқылы Мемлекеттік корпорация операторының ЭЦҚ-мен куәландырылған (қол қойылған) электрондық құжатты (көрсетілетін қызметті алушының сұрауын) жолдау;</w:t>
      </w:r>
    </w:p>
    <w:p>
      <w:pPr>
        <w:spacing w:after="0"/>
        <w:ind w:left="0"/>
        <w:jc w:val="both"/>
      </w:pPr>
      <w:r>
        <w:rPr>
          <w:rFonts w:ascii="Times New Roman"/>
          <w:b w:val="false"/>
          <w:i w:val="false"/>
          <w:color w:val="000000"/>
          <w:sz w:val="28"/>
        </w:rPr>
        <w:t>
      7-процесс – көрсетілетін қызметті берушінің АЖО-да электрондық құжатты тіркеуі;</w:t>
      </w:r>
    </w:p>
    <w:p>
      <w:pPr>
        <w:spacing w:after="0"/>
        <w:ind w:left="0"/>
        <w:jc w:val="both"/>
      </w:pPr>
      <w:r>
        <w:rPr>
          <w:rFonts w:ascii="Times New Roman"/>
          <w:b w:val="false"/>
          <w:i w:val="false"/>
          <w:color w:val="000000"/>
          <w:sz w:val="28"/>
        </w:rPr>
        <w:t xml:space="preserve">
      2-шарт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 көрсетілетін қызметті алушы қоса берген құжаттарының сәйкестігін көрсетілетін қызметті берушінің тексеруі (өңдеуі);</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қызметті көрсету нәтижесін Мемлекеттік корпорация операторы арқылы алуы.</w:t>
      </w:r>
    </w:p>
    <w:bookmarkStart w:name="z44" w:id="39"/>
    <w:p>
      <w:pPr>
        <w:spacing w:after="0"/>
        <w:ind w:left="0"/>
        <w:jc w:val="both"/>
      </w:pPr>
      <w:r>
        <w:rPr>
          <w:rFonts w:ascii="Times New Roman"/>
          <w:b w:val="false"/>
          <w:i w:val="false"/>
          <w:color w:val="000000"/>
          <w:sz w:val="28"/>
        </w:rPr>
        <w:t xml:space="preserve">
      10.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6" w:id="40"/>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 (іс-қимылдар) реттілігін сипаттау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108"/>
        <w:gridCol w:w="3907"/>
        <w:gridCol w:w="901"/>
        <w:gridCol w:w="815"/>
        <w:gridCol w:w="2370"/>
        <w:gridCol w:w="1078"/>
        <w:gridCol w:w="902"/>
        <w:gridCol w:w="9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басшысы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 көрсетілетін қызметті берушінің басшысына қарау үшін жолдау; көрсетілетін қызметті алушы Стандартта көзделген тізбеге сәйкес құжаттардың толық топтамасын ұсынбаған жағдайда және (немесе) әрекет ету мерзімі өткен құжаттарды ұсынған жағдайда көрсетілетін қызметті беруші өтінішті қабылдаудан бас тартады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Басқармаға келісу үшін сұраным жіберу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келісуді не Стандарттың </w:t>
            </w:r>
            <w:r>
              <w:rPr>
                <w:rFonts w:ascii="Times New Roman"/>
                <w:b w:val="false"/>
                <w:i w:val="false"/>
                <w:color w:val="000000"/>
                <w:sz w:val="20"/>
              </w:rPr>
              <w:t>10-тармағымен</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 дайындау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жобасын </w:t>
            </w:r>
            <w:r>
              <w:br/>
            </w:r>
            <w:r>
              <w:rPr>
                <w:rFonts w:ascii="Times New Roman"/>
                <w:b w:val="false"/>
                <w:i w:val="false"/>
                <w:color w:val="000000"/>
                <w:sz w:val="20"/>
              </w:rPr>
              <w:t>
дайындау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жобасына </w:t>
            </w:r>
            <w:r>
              <w:br/>
            </w:r>
            <w:r>
              <w:rPr>
                <w:rFonts w:ascii="Times New Roman"/>
                <w:b w:val="false"/>
                <w:i w:val="false"/>
                <w:color w:val="000000"/>
                <w:sz w:val="20"/>
              </w:rPr>
              <w:t>
қол қою</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мөртабаны (кіріс нөмірі, күні) қойылған көрсетілетін қызметті алушының өтінішінің көшірмесі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жауап жолдау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 үшін жолдау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күнтізбелік күн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8" w:id="41"/>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w:t>
      </w:r>
      <w:r>
        <w:br/>
      </w:r>
      <w:r>
        <w:rPr>
          <w:rFonts w:ascii="Times New Roman"/>
          <w:b/>
          <w:i w:val="false"/>
          <w:color w:val="000000"/>
        </w:rPr>
        <w:t>(функционалдық мақсатын өзгерту) туралы шешім беру"</w:t>
      </w:r>
      <w:r>
        <w:br/>
      </w:r>
      <w:r>
        <w:rPr>
          <w:rFonts w:ascii="Times New Roman"/>
          <w:b/>
          <w:i w:val="false"/>
          <w:color w:val="000000"/>
        </w:rPr>
        <w:t xml:space="preserve">мемлекеттік қызметті көрсетудің бизнес-процестерінің анықтамалығы </w:t>
      </w:r>
    </w:p>
    <w:bookmarkEnd w:id="41"/>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p>
    <w:bookmarkStart w:name="z49" w:id="42"/>
    <w:p>
      <w:pPr>
        <w:spacing w:after="0"/>
        <w:ind w:left="0"/>
        <w:jc w:val="left"/>
      </w:pPr>
      <w:r>
        <w:rPr>
          <w:rFonts w:ascii="Times New Roman"/>
          <w:b/>
          <w:i w:val="false"/>
          <w:color w:val="000000"/>
        </w:rPr>
        <w:t xml:space="preserve"> Шартты белгілер: </w:t>
      </w:r>
    </w:p>
    <w:bookmarkEnd w:id="42"/>
    <w:p>
      <w:pPr>
        <w:spacing w:after="0"/>
        <w:ind w:left="0"/>
        <w:jc w:val="both"/>
      </w:pPr>
      <w:r>
        <w:drawing>
          <wp:inline distT="0" distB="0" distL="0" distR="0">
            <wp:extent cx="6858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2311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