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48d3" w14:textId="1354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Қалқаман селолық округінің Ақжол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Қалқаман селолық округі әкімінің міндетін атқарушының 2017 жылғы 15 желтоқсандағы № 1-03/02 шешімі. Павлодар облысының Әділет департаментінде 2017 жылғы 29 желтоқсанда № 5772 болып тіркелді. Күші жойылды - Павлодар облысы Ақсу қаласы Қалқаман селолық округі әкімінің 2018 жылғы 1 қарашадағы № 1-03/13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Қалқаман селолық округі әкімінің 01.11.2018 № 1-03/13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Қалкаман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Қалқаман селолық округі Ақжол ауылының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"Ақсу қаласы ветеринария бөлімі" (келісім бойынша), "Қазақстан Республикасы Ауыл шаруашылығы министрлігінің ветеринариялық бақылау және қадағалау Комитетінің Ақсу қалалық аумақтық инспекциясы" (келісім бойынша), "Ақсу қалалық қоғамдық денсаулық сақтау басқармасы"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орындаулуын бақылауды өзіме калдырамын.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Қалқаман селолық округі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Ермекбаев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қадағалау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"15"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