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de4" w14:textId="a64f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ауданында 2018 жылға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2017 жылғы 22 желтоқсандағы № 98-20-6 шешімі. Павлодар облысының Әділет департаментінде 2018 жылғы 12 қаңтарда № 5822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ауданында 2018 жылға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Ертіс аудандық мәслихатының бюджет, әлеуметтік саясат және заңдылық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98-20-6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ауданында 2018 жылға арналған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Ертіс ауданында 2018 жылға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9 ауылдан және 7 ауылдық округтерден тұрады.</w:t>
      </w:r>
    </w:p>
    <w:bookmarkEnd w:id="11"/>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-25 – -40 градус, шілдеде Цельсий бойынша +25 – +30 градус. Жауын-шашынның жарты жылдық көлемі – 100 - 150 миллиметр.</w:t>
      </w:r>
    </w:p>
    <w:bookmarkStart w:name="z14" w:id="12"/>
    <w:p>
      <w:pPr>
        <w:spacing w:after="0"/>
        <w:ind w:left="0"/>
        <w:jc w:val="both"/>
      </w:pPr>
      <w:r>
        <w:rPr>
          <w:rFonts w:ascii="Times New Roman"/>
          <w:b w:val="false"/>
          <w:i w:val="false"/>
          <w:color w:val="000000"/>
          <w:sz w:val="28"/>
        </w:rPr>
        <w:t>
      6. Ертіс ауданы жерлерінің жалпы алаңы 1 013 972,9 гектар (бұдан әрі – га), соның ішінде жайылымдар – 474 032,1 га, суландырылған жайылымдар - 247 775,9 га.</w:t>
      </w:r>
    </w:p>
    <w:bookmarkEnd w:id="12"/>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511 147,09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 - 4 859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- 296 658,5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bookmarkEnd w:id="14"/>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Тұрғындарының мал басы елді мекендерге тиесілі жерлерде бағылады.</w:t>
      </w:r>
    </w:p>
    <w:bookmarkEnd w:id="16"/>
    <w:bookmarkStart w:name="z19" w:id="17"/>
    <w:p>
      <w:pPr>
        <w:spacing w:after="0"/>
        <w:ind w:left="0"/>
        <w:jc w:val="both"/>
      </w:pPr>
      <w:r>
        <w:rPr>
          <w:rFonts w:ascii="Times New Roman"/>
          <w:b w:val="false"/>
          <w:i w:val="false"/>
          <w:color w:val="000000"/>
          <w:sz w:val="28"/>
        </w:rPr>
        <w:t>
      9. Ауыл шаруашылығы жануарлары мал басының саны: жеке тұлғаларда – 14 843 бас ірі қара мал, 24 118 бас ұсақ мал, 11 958 бас жылқы; заңды тұлғаларда – 4 878 бас ірі қара мал, 1 176 бас ұсақ мал, 937 бас жылқы. Жалпы Ертіс ауданы бойынша 19 721 бас ірі қара мал, 25 294 бас ұсақ мал, 12 895 бас жылқы бар.</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49 үйір;</w:t>
      </w:r>
    </w:p>
    <w:p>
      <w:pPr>
        <w:spacing w:after="0"/>
        <w:ind w:left="0"/>
        <w:jc w:val="both"/>
      </w:pPr>
      <w:r>
        <w:rPr>
          <w:rFonts w:ascii="Times New Roman"/>
          <w:b w:val="false"/>
          <w:i w:val="false"/>
          <w:color w:val="000000"/>
          <w:sz w:val="28"/>
        </w:rPr>
        <w:t>
      ұсақ мал 37 отар;</w:t>
      </w:r>
    </w:p>
    <w:p>
      <w:pPr>
        <w:spacing w:after="0"/>
        <w:ind w:left="0"/>
        <w:jc w:val="both"/>
      </w:pPr>
      <w:r>
        <w:rPr>
          <w:rFonts w:ascii="Times New Roman"/>
          <w:b w:val="false"/>
          <w:i w:val="false"/>
          <w:color w:val="000000"/>
          <w:sz w:val="28"/>
        </w:rPr>
        <w:t>
      жылқылар 31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Ертіс ауданы аумағында ветеринариялық-санитарлық 42 объектілері қызмет істейді, соның ішінде 26 мал көмінділері, 16 мал дәрігерлік пункттер.</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 бөлінісінде</w:t>
      </w:r>
      <w:r>
        <w:br/>
      </w:r>
      <w:r>
        <w:rPr>
          <w:rFonts w:ascii="Times New Roman"/>
          <w:b/>
          <w:i w:val="false"/>
          <w:color w:val="000000"/>
        </w:rPr>
        <w:t xml:space="preserve">Ертіс ауданының аумағында жайылымдардың орналасу схемасы (картасы) </w:t>
      </w:r>
    </w:p>
    <w:bookmarkEnd w:id="23"/>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16600"/>
                    </a:xfrm>
                    <a:prstGeom prst="rect">
                      <a:avLst/>
                    </a:prstGeom>
                  </pic:spPr>
                </pic:pic>
              </a:graphicData>
            </a:graphic>
          </wp:inline>
        </w:drawing>
      </w:r>
    </w:p>
    <w:p>
      <w:pPr>
        <w:spacing w:after="0"/>
        <w:ind w:left="0"/>
        <w:jc w:val="left"/>
      </w:pPr>
      <w:r>
        <w:br/>
      </w:r>
    </w:p>
    <w:bookmarkStart w:name="z27" w:id="24"/>
    <w:p>
      <w:pPr>
        <w:spacing w:after="0"/>
        <w:ind w:left="0"/>
        <w:jc w:val="left"/>
      </w:pPr>
      <w:r>
        <w:rPr>
          <w:rFonts w:ascii="Times New Roman"/>
          <w:b/>
          <w:i w:val="false"/>
          <w:color w:val="000000"/>
        </w:rPr>
        <w:t xml:space="preserve"> Шартты белгілері: </w:t>
      </w:r>
    </w:p>
    <w:bookmarkEnd w:id="24"/>
    <w:p>
      <w:pPr>
        <w:spacing w:after="0"/>
        <w:ind w:left="0"/>
        <w:jc w:val="both"/>
      </w:pPr>
      <w:r>
        <w:drawing>
          <wp:inline distT="0" distB="0" distL="0" distR="0">
            <wp:extent cx="6096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Жайылымдардың қолайлы схемалары </w:t>
      </w:r>
    </w:p>
    <w:bookmarkEnd w:id="25"/>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340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белгілері: </w:t>
      </w:r>
    </w:p>
    <w:bookmarkEnd w:id="26"/>
    <w:p>
      <w:pPr>
        <w:spacing w:after="0"/>
        <w:ind w:left="0"/>
        <w:jc w:val="both"/>
      </w:pPr>
      <w:r>
        <w:drawing>
          <wp:inline distT="0" distB="0" distL="0" distR="0">
            <wp:extent cx="61849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w:t>
      </w:r>
      <w:r>
        <w:br/>
      </w:r>
      <w:r>
        <w:rPr>
          <w:rFonts w:ascii="Times New Roman"/>
          <w:b/>
          <w:i w:val="false"/>
          <w:color w:val="000000"/>
        </w:rPr>
        <w:t xml:space="preserve">инфрақұрылым объектілері белгіленген картасы </w:t>
      </w:r>
    </w:p>
    <w:bookmarkEnd w:id="27"/>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276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белгілері: </w:t>
      </w:r>
    </w:p>
    <w:bookmarkEnd w:id="28"/>
    <w:p>
      <w:pPr>
        <w:spacing w:after="0"/>
        <w:ind w:left="0"/>
        <w:jc w:val="both"/>
      </w:pPr>
      <w:r>
        <w:drawing>
          <wp:inline distT="0" distB="0" distL="0" distR="0">
            <wp:extent cx="61468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468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Жайылымдардағы су көздеріне (көлдерге, өзендерге, тоғандарға,</w:t>
      </w:r>
      <w:r>
        <w:br/>
      </w:r>
      <w:r>
        <w:rPr>
          <w:rFonts w:ascii="Times New Roman"/>
          <w:b/>
          <w:i w:val="false"/>
          <w:color w:val="000000"/>
        </w:rPr>
        <w:t>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9"/>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59400"/>
                    </a:xfrm>
                    <a:prstGeom prst="rect">
                      <a:avLst/>
                    </a:prstGeom>
                  </pic:spPr>
                </pic:pic>
              </a:graphicData>
            </a:graphic>
          </wp:inline>
        </w:drawing>
      </w:r>
    </w:p>
    <w:p>
      <w:pPr>
        <w:spacing w:after="0"/>
        <w:ind w:left="0"/>
        <w:jc w:val="left"/>
      </w:pPr>
      <w:r>
        <w:br/>
      </w:r>
    </w:p>
    <w:bookmarkStart w:name="z36" w:id="30"/>
    <w:p>
      <w:pPr>
        <w:spacing w:after="0"/>
        <w:ind w:left="0"/>
        <w:jc w:val="left"/>
      </w:pPr>
      <w:r>
        <w:rPr>
          <w:rFonts w:ascii="Times New Roman"/>
          <w:b/>
          <w:i w:val="false"/>
          <w:color w:val="000000"/>
        </w:rPr>
        <w:t xml:space="preserve"> Шартты белгілері: </w:t>
      </w:r>
    </w:p>
    <w:bookmarkEnd w:id="30"/>
    <w:p>
      <w:pPr>
        <w:spacing w:after="0"/>
        <w:ind w:left="0"/>
        <w:jc w:val="both"/>
      </w:pPr>
      <w:r>
        <w:drawing>
          <wp:inline distT="0" distB="0" distL="0" distR="0">
            <wp:extent cx="6108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08700" cy="414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w:t>
      </w:r>
      <w:r>
        <w:br/>
      </w:r>
      <w:r>
        <w:rPr>
          <w:rFonts w:ascii="Times New Roman"/>
          <w:b/>
          <w:i w:val="false"/>
          <w:color w:val="000000"/>
        </w:rPr>
        <w:t>үшін жайылымдарды қайта бөлу және оны</w:t>
      </w:r>
      <w:r>
        <w:br/>
      </w:r>
      <w:r>
        <w:rPr>
          <w:rFonts w:ascii="Times New Roman"/>
          <w:b/>
          <w:i w:val="false"/>
          <w:color w:val="000000"/>
        </w:rPr>
        <w:t xml:space="preserve">берілетін жайылымдарға ауыстыру схемасы </w:t>
      </w:r>
    </w:p>
    <w:bookmarkEnd w:id="3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96000"/>
                    </a:xfrm>
                    <a:prstGeom prst="rect">
                      <a:avLst/>
                    </a:prstGeom>
                  </pic:spPr>
                </pic:pic>
              </a:graphicData>
            </a:graphic>
          </wp:inline>
        </w:drawing>
      </w:r>
    </w:p>
    <w:p>
      <w:pPr>
        <w:spacing w:after="0"/>
        <w:ind w:left="0"/>
        <w:jc w:val="left"/>
      </w:pPr>
      <w:r>
        <w:br/>
      </w:r>
    </w:p>
    <w:bookmarkStart w:name="z39" w:id="32"/>
    <w:p>
      <w:pPr>
        <w:spacing w:after="0"/>
        <w:ind w:left="0"/>
        <w:jc w:val="left"/>
      </w:pPr>
      <w:r>
        <w:rPr>
          <w:rFonts w:ascii="Times New Roman"/>
          <w:b/>
          <w:i w:val="false"/>
          <w:color w:val="000000"/>
        </w:rPr>
        <w:t xml:space="preserve"> Шартты белгілері: </w:t>
      </w:r>
    </w:p>
    <w:bookmarkEnd w:id="32"/>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Ауыл, ауылдық округтің маңында орналасқан</w:t>
      </w:r>
      <w:r>
        <w:br/>
      </w:r>
      <w:r>
        <w:rPr>
          <w:rFonts w:ascii="Times New Roman"/>
          <w:b/>
          <w:i w:val="false"/>
          <w:color w:val="000000"/>
        </w:rPr>
        <w:t>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33"/>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81700"/>
                    </a:xfrm>
                    <a:prstGeom prst="rect">
                      <a:avLst/>
                    </a:prstGeom>
                  </pic:spPr>
                </pic:pic>
              </a:graphicData>
            </a:graphic>
          </wp:inline>
        </w:drawing>
      </w:r>
    </w:p>
    <w:p>
      <w:pPr>
        <w:spacing w:after="0"/>
        <w:ind w:left="0"/>
        <w:jc w:val="left"/>
      </w:pPr>
      <w:r>
        <w:br/>
      </w:r>
    </w:p>
    <w:bookmarkStart w:name="z42" w:id="34"/>
    <w:p>
      <w:pPr>
        <w:spacing w:after="0"/>
        <w:ind w:left="0"/>
        <w:jc w:val="left"/>
      </w:pPr>
      <w:r>
        <w:rPr>
          <w:rFonts w:ascii="Times New Roman"/>
          <w:b/>
          <w:i w:val="false"/>
          <w:color w:val="000000"/>
        </w:rPr>
        <w:t xml:space="preserve"> Шартты белгілері: </w:t>
      </w:r>
    </w:p>
    <w:bookmarkEnd w:id="3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ауданында 2018 жылға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44" w:id="35"/>
    <w:p>
      <w:pPr>
        <w:spacing w:after="0"/>
        <w:ind w:left="0"/>
        <w:jc w:val="left"/>
      </w:pPr>
      <w:r>
        <w:rPr>
          <w:rFonts w:ascii="Times New Roman"/>
          <w:b/>
          <w:i w:val="false"/>
          <w:color w:val="000000"/>
        </w:rPr>
        <w:t xml:space="preserve"> Ауыл шаруашылығы жануарларын жаюдың</w:t>
      </w:r>
      <w:r>
        <w:br/>
      </w:r>
      <w:r>
        <w:rPr>
          <w:rFonts w:ascii="Times New Roman"/>
          <w:b/>
          <w:i w:val="false"/>
          <w:color w:val="000000"/>
        </w:rPr>
        <w:t>және 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