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ae64f" w14:textId="9dae6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жолаушыларды әлеуметтік мәні бар тұрақты тасымалдау тарифтерін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2017 жылғы 4 шілдедегі N 3/255 қаулысы. Алматы қаласы Әділет департаментінде 2017 жылғы 28 шілдеде N 1398 болып тіркелді. Күші жойылды - Алматы қаласы әкімдігінің 2017 жылғы 29 қарашадағы № 4/492 қаулысымен</w:t>
      </w:r>
    </w:p>
    <w:p>
      <w:pPr>
        <w:spacing w:after="0"/>
        <w:ind w:left="0"/>
        <w:jc w:val="both"/>
      </w:pPr>
      <w:r>
        <w:rPr>
          <w:rFonts w:ascii="Times New Roman"/>
          <w:b w:val="false"/>
          <w:i w:val="false"/>
          <w:color w:val="ff0000"/>
          <w:sz w:val="28"/>
        </w:rPr>
        <w:t xml:space="preserve">
      Ескерту. Күші жойылды - Алматы қаласы әкімдігінің 29.11.2017 № 4/492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2003 жылғы 4 шілдедегі "Автомобиль көлігі туралы" Заңының </w:t>
      </w:r>
      <w:r>
        <w:rPr>
          <w:rFonts w:ascii="Times New Roman"/>
          <w:b w:val="false"/>
          <w:i w:val="false"/>
          <w:color w:val="000000"/>
          <w:sz w:val="28"/>
        </w:rPr>
        <w:t>19 бабының 4 тармағына</w:t>
      </w:r>
      <w:r>
        <w:rPr>
          <w:rFonts w:ascii="Times New Roman"/>
          <w:b w:val="false"/>
          <w:i w:val="false"/>
          <w:color w:val="000000"/>
          <w:sz w:val="28"/>
        </w:rPr>
        <w:t xml:space="preserve">, Қазақстан Республикасы Көлік және коммуникация министрінің 2011 жылғы 13 қазандағы № 614 "Тұрақты маршруттар бойынша жолаушылар мен багажды тасымалдау жөнінде қызмет көрсетуге тарифтер есептеу әдістемесін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және Қазақстан Республикасы Инвестициялар және даму министрінің міндетін атқарушының 2015 жылғы 25 тамыздағы № 883 "Әлеуметтік маңызы бар жолаушылар тасымалдарын жүзеге асырумен байланысты тасымалдаушылардың шығындарын бюджет қаражаты есебінен субсидиялау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Алматы қаласы әкімдігі ҚАУЛЫ ЕТТІ:</w:t>
      </w:r>
    </w:p>
    <w:bookmarkEnd w:id="0"/>
    <w:bookmarkStart w:name="z1" w:id="1"/>
    <w:p>
      <w:pPr>
        <w:spacing w:after="0"/>
        <w:ind w:left="0"/>
        <w:jc w:val="both"/>
      </w:pPr>
      <w:r>
        <w:rPr>
          <w:rFonts w:ascii="Times New Roman"/>
          <w:b w:val="false"/>
          <w:i w:val="false"/>
          <w:color w:val="000000"/>
          <w:sz w:val="28"/>
        </w:rPr>
        <w:t xml:space="preserve">
      1. Алматы қаласының жолаушыларды әлеуметтік мәні бар тұрақты тасымалдау тарифтері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белгіленсін.</w:t>
      </w:r>
    </w:p>
    <w:bookmarkEnd w:id="1"/>
    <w:p>
      <w:pPr>
        <w:spacing w:after="0"/>
        <w:ind w:left="0"/>
        <w:jc w:val="both"/>
      </w:pPr>
      <w:r>
        <w:rPr>
          <w:rFonts w:ascii="Times New Roman"/>
          <w:b w:val="false"/>
          <w:i w:val="false"/>
          <w:color w:val="000000"/>
          <w:sz w:val="28"/>
        </w:rPr>
        <w:t>
      2. Алматы қаласы Жолаушылар көлігі және автомобиль жолдары басқармасы Қазақстан Республикасының заңнамасымен белгіленген тәртіпте осы қаулыны әділет органдарында тіркеуді, кейіннен мерзімді баспа басылымдарында, Қазақстан Республикасы нормативтік құқықтық актілерінің эталондық бақылау банкінде және Алматы қаласы әкімдігінің ресми интернет-ресурсында ресми жариялауды қамтамасыз етсін.</w:t>
      </w:r>
    </w:p>
    <w:p>
      <w:pPr>
        <w:spacing w:after="0"/>
        <w:ind w:left="0"/>
        <w:jc w:val="both"/>
      </w:pPr>
      <w:r>
        <w:rPr>
          <w:rFonts w:ascii="Times New Roman"/>
          <w:b w:val="false"/>
          <w:i w:val="false"/>
          <w:color w:val="000000"/>
          <w:sz w:val="28"/>
        </w:rPr>
        <w:t>
      2. Осы қаулының орындалуын бақылау Алматы қаласы әкімінің орынбасары Р. Тауфиковке жүктелсін.</w:t>
      </w:r>
    </w:p>
    <w:p>
      <w:pPr>
        <w:spacing w:after="0"/>
        <w:ind w:left="0"/>
        <w:jc w:val="both"/>
      </w:pPr>
      <w:r>
        <w:rPr>
          <w:rFonts w:ascii="Times New Roman"/>
          <w:b w:val="false"/>
          <w:i w:val="false"/>
          <w:color w:val="000000"/>
          <w:sz w:val="28"/>
        </w:rPr>
        <w:t>
      3.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2017 жылғы 4 шілдедегі</w:t>
            </w:r>
            <w:r>
              <w:br/>
            </w:r>
            <w:r>
              <w:rPr>
                <w:rFonts w:ascii="Times New Roman"/>
                <w:b w:val="false"/>
                <w:i w:val="false"/>
                <w:color w:val="000000"/>
                <w:sz w:val="20"/>
              </w:rPr>
              <w:t>№ 3/255</w:t>
            </w:r>
            <w:r>
              <w:br/>
            </w:r>
            <w:r>
              <w:rPr>
                <w:rFonts w:ascii="Times New Roman"/>
                <w:b w:val="false"/>
                <w:i w:val="false"/>
                <w:color w:val="000000"/>
                <w:sz w:val="20"/>
              </w:rPr>
              <w:t>қаулысына қосымша</w:t>
            </w:r>
          </w:p>
        </w:tc>
      </w:tr>
    </w:tbl>
    <w:bookmarkStart w:name="z3" w:id="2"/>
    <w:p>
      <w:pPr>
        <w:spacing w:after="0"/>
        <w:ind w:left="0"/>
        <w:jc w:val="left"/>
      </w:pPr>
      <w:r>
        <w:rPr>
          <w:rFonts w:ascii="Times New Roman"/>
          <w:b/>
          <w:i w:val="false"/>
          <w:color w:val="000000"/>
        </w:rPr>
        <w:t xml:space="preserve"> Алматы қаласының жолаушыларды әлеуметтік мәні бар</w:t>
      </w:r>
      <w:r>
        <w:br/>
      </w:r>
      <w:r>
        <w:rPr>
          <w:rFonts w:ascii="Times New Roman"/>
          <w:b/>
          <w:i w:val="false"/>
          <w:color w:val="000000"/>
        </w:rPr>
        <w:t>тұрақты тасымалдау тарифтері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4"/>
        <w:gridCol w:w="6291"/>
        <w:gridCol w:w="1540"/>
        <w:gridCol w:w="3095"/>
      </w:tblGrid>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атауы</w:t>
            </w:r>
            <w:r>
              <w:br/>
            </w:r>
            <w:r>
              <w:rPr>
                <w:rFonts w:ascii="Times New Roman"/>
                <w:b w:val="false"/>
                <w:i w:val="false"/>
                <w:color w:val="000000"/>
                <w:sz w:val="20"/>
              </w:rPr>
              <w:t>
(маршруттың нөмірі)</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Маршруттың түрі (атауы)</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жолаушыға арналған тариф</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шағынауданы – Барыс базары (№ 14)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140,70</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совхозы – Алтын орда базары (№ 15)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152,18</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Станиславский көшесі – Көктөбе шағынауданы (№ 21)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200,96</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Таужолы шағынауданы – Барлық базары (№ 26)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133,77</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Орбита 2-4 шағынауданы – 2 Гидроэлектростанция (№ 28)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522,10</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даңғылы – Ремизовка саяжайлары (№ 68)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260,56</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 автостанциясы – Юбилейный кенті (№ 107)</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401,27</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Алма-Арасан шатқалы –№ 190 мектеп (№ 108)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593,28</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Қалдаяқов - Жібек жолы көшелері – Көктөбе шағынауданы (№ 111)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189,34</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Сұлусай шағынауданы – Жібек жолы көшесі (№ 101)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370,41</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Көкжиек шағынауданы – Жұбанов көшесі (№ 40)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372,79</w:t>
            </w:r>
          </w:p>
        </w:tc>
      </w:tr>
      <w:tr>
        <w:trPr>
          <w:trHeight w:val="30" w:hRule="atLeast"/>
        </w:trPr>
        <w:tc>
          <w:tcPr>
            <w:tcW w:w="1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Мақатаев көшесі – Гончаров көшесі (№ 125)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