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9fd0" w14:textId="2939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елді мекендерінің аумағында қаңғыбас иттер мен мысықтарды аулау және жою қағидаларын бекіту туралы" Солтүстік Қазақстан облыстық мәслихаттың 2015 жылғы 19 наурыздағы № 33/5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2017 жылғы 23 қаңтардағы № 10/4 шешімі. Солтүстік Қазақстан облысының Әділет департаментінде 2017 жылғы 16 ақпанда № 4051 болып тіркелді. Күші жойылды - Солтүстік Қазақстан облыстық мәслихатының 2022 жылғы 28 қыркүйектегі № 21/5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28.09.2022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елді мекендерінің аумағында қаңғыбас иттер мен мысықтарды аулау және жою қағидаларын бекіту туралы" Солтүстік Қазақстан облыстық мәслихаттың 2015 жылғы 19 наурыздағы № 33/5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2015 жылғы 24 сәуірде № 3232 болып тіркелген, 2015 жылғы 5 мамырда "Солтүстік Қазақстан" және 2015 жылғы 5 мамырда "Северный Казахстан" газеттерінде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Қағидалардың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Осы Қағидаларда мынадай негізгі түсініктер пайдаланылады:</w:t>
      </w:r>
    </w:p>
    <w:bookmarkEnd w:id="3"/>
    <w:bookmarkStart w:name="z8" w:id="4"/>
    <w:p>
      <w:pPr>
        <w:spacing w:after="0"/>
        <w:ind w:left="0"/>
        <w:jc w:val="both"/>
      </w:pPr>
      <w:r>
        <w:rPr>
          <w:rFonts w:ascii="Times New Roman"/>
          <w:b w:val="false"/>
          <w:i w:val="false"/>
          <w:color w:val="000000"/>
          <w:sz w:val="28"/>
        </w:rPr>
        <w:t>
      1) жануарлар – фаунаға жататын биологиялық объектілер: ауыл шаруашылығы, үй және жабайы жануарлар;</w:t>
      </w:r>
    </w:p>
    <w:bookmarkEnd w:id="4"/>
    <w:bookmarkStart w:name="z9" w:id="5"/>
    <w:p>
      <w:pPr>
        <w:spacing w:after="0"/>
        <w:ind w:left="0"/>
        <w:jc w:val="both"/>
      </w:pPr>
      <w:r>
        <w:rPr>
          <w:rFonts w:ascii="Times New Roman"/>
          <w:b w:val="false"/>
          <w:i w:val="false"/>
          <w:color w:val="000000"/>
          <w:sz w:val="28"/>
        </w:rPr>
        <w:t>
      2) жануарларды эвтаназиялау – жануарларды өлер алдында қинамау үшін, оларды ізгілік әдістермен жансыздандыру;</w:t>
      </w:r>
    </w:p>
    <w:bookmarkEnd w:id="5"/>
    <w:bookmarkStart w:name="z10" w:id="6"/>
    <w:p>
      <w:pPr>
        <w:spacing w:after="0"/>
        <w:ind w:left="0"/>
        <w:jc w:val="both"/>
      </w:pPr>
      <w:r>
        <w:rPr>
          <w:rFonts w:ascii="Times New Roman"/>
          <w:b w:val="false"/>
          <w:i w:val="false"/>
          <w:color w:val="000000"/>
          <w:sz w:val="28"/>
        </w:rPr>
        <w:t>
      3) үй жануарлары – иттер, мысықтар және ұзақ тарихи кезең бойы дәстүрлі түрде адам көмегімен өсірілетін және бағылатын басқа да жануарлар, сонымен қатар адамның эстетикалық мұқтажын қанағаттандыру үшін жасанды жолмен өсіріп шығарған және жабайы популяциясы жоқ өмірге қабілетті, жеке морфологиялық белгілері ұқсас өзгешеліктері бар және ұзақ уақыт бойы табиғи ареалда өмір сүретін жануарлардың түрлері мен тұқымдары."</w:t>
      </w:r>
    </w:p>
    <w:bookmarkEnd w:id="6"/>
    <w:bookmarkStart w:name="z11" w:id="7"/>
    <w:p>
      <w:pPr>
        <w:spacing w:after="0"/>
        <w:ind w:left="0"/>
        <w:jc w:val="both"/>
      </w:pPr>
      <w:r>
        <w:rPr>
          <w:rFonts w:ascii="Times New Roman"/>
          <w:b w:val="false"/>
          <w:i w:val="false"/>
          <w:color w:val="000000"/>
          <w:sz w:val="28"/>
        </w:rPr>
        <w:t>
      2. Осы шешім оны алғаш ресми жариялаған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p>
          <w:p>
            <w:pPr>
              <w:spacing w:after="20"/>
              <w:ind w:left="20"/>
              <w:jc w:val="both"/>
            </w:pPr>
          </w:p>
          <w:p>
            <w:pPr>
              <w:spacing w:after="20"/>
              <w:ind w:left="20"/>
              <w:jc w:val="both"/>
            </w:pPr>
            <w:r>
              <w:rPr>
                <w:rFonts w:ascii="Times New Roman"/>
                <w:b w:val="false"/>
                <w:i/>
                <w:color w:val="000000"/>
                <w:sz w:val="20"/>
              </w:rPr>
              <w:t>облыстық мәслихаттың</w:t>
            </w:r>
          </w:p>
          <w:p>
            <w:pPr>
              <w:spacing w:after="0"/>
              <w:ind w:left="0"/>
              <w:jc w:val="left"/>
            </w:pPr>
          </w:p>
          <w:p>
            <w:pPr>
              <w:spacing w:after="20"/>
              <w:ind w:left="20"/>
              <w:jc w:val="both"/>
            </w:pPr>
            <w:r>
              <w:rPr>
                <w:rFonts w:ascii="Times New Roman"/>
                <w:b w:val="false"/>
                <w:i/>
                <w:color w:val="000000"/>
                <w:sz w:val="20"/>
              </w:rPr>
              <w:t>Х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В.Притчин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p>
          <w:p>
            <w:pPr>
              <w:spacing w:after="20"/>
              <w:ind w:left="20"/>
              <w:jc w:val="both"/>
            </w:pPr>
          </w:p>
          <w:p>
            <w:pPr>
              <w:spacing w:after="20"/>
              <w:ind w:left="20"/>
              <w:jc w:val="both"/>
            </w:pPr>
            <w:r>
              <w:rPr>
                <w:rFonts w:ascii="Times New Roman"/>
                <w:b w:val="false"/>
                <w:i/>
                <w:color w:val="000000"/>
                <w:sz w:val="20"/>
              </w:rPr>
              <w:t>облыстық мәслихаттың</w:t>
            </w: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