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a1fb" w14:textId="ec3a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құжаттарын беру" мемлекеттік көрсетілетін қызмет регламентін бекіту туралы" Солтүстік Қазақстан облысы әкімдігінің 2015 жылғы 3 қыркүйектегі № 337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27 қаңтардағы № 29 қаулысы. Солтүстік Қазақстан облысының Әділет департаментінде 2017 жылғы 1 наурызда № 4070 болып тіркелді. Күші жойылды - Солтүстік Қазақстан облысы әкімдігінің 2020 жылғы 17 маусымдағы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17.06.2020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құжаттарын беру" мемлекеттік көрсетілетін қызмет регламентін бекіту туралы" Солтүстік Қазақстан облысы әкімдігінің 2015 жылғы 3 қыркүйектегі № 337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3400 тіркелген, "Әділет" ақпараттық-құқықтық жүйесінде 2015 жылғы 26 қазан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(бұдан әрі – регламент) регламенті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11303 болып тіркелген)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стандартына (бұдан әрі – стандарт) сәйкес әзірленді. </w:t>
      </w:r>
    </w:p>
    <w:bookmarkEnd w:id="4"/>
    <w:bookmarkStart w:name="z9" w:id="5"/>
    <w:p>
      <w:pPr>
        <w:spacing w:after="0"/>
        <w:ind w:left="0"/>
        <w:jc w:val="both"/>
      </w:pPr>
      <w:r>
        <w:rPr>
          <w:rFonts w:ascii="Times New Roman"/>
          <w:b w:val="false"/>
          <w:i w:val="false"/>
          <w:color w:val="000000"/>
          <w:sz w:val="28"/>
        </w:rPr>
        <w:t>
      Мемлекеттік көрсетілетін қызметті осы регламентке 1-қосымшаға сәйкес денсаулық сақтау саласындағы білім беру ұйымдары (бұдан әрі – көрсетілетін қызметті беруші) көрсетеді.";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осы регламенттің 4-1-тармағында белгіленген негіздер бойынша мемлекеттiк қызметтi көрсетуден бас тарту туралы дәлелдi жауап.";</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"4. Мемлекеттік қызметті көрсету жөніндегі рәсімнің (іс-қимылдың) басталуына негіз көрсетілетін қызметті алушының (не сенімхат бойынша оның өкілі) құжаттары қоса берілген жүгінуі болып табылады:</w:t>
      </w:r>
    </w:p>
    <w:bookmarkEnd w:id="9"/>
    <w:bookmarkStart w:name="z14" w:id="10"/>
    <w:p>
      <w:pPr>
        <w:spacing w:after="0"/>
        <w:ind w:left="0"/>
        <w:jc w:val="both"/>
      </w:pPr>
      <w:r>
        <w:rPr>
          <w:rFonts w:ascii="Times New Roman"/>
          <w:b w:val="false"/>
          <w:i w:val="false"/>
          <w:color w:val="000000"/>
          <w:sz w:val="28"/>
        </w:rPr>
        <w:t>
      1) осы регламентке қосымшаға сәйкес нысан бойынша өтініш.</w:t>
      </w:r>
    </w:p>
    <w:bookmarkEnd w:id="10"/>
    <w:bookmarkStart w:name="z15" w:id="11"/>
    <w:p>
      <w:pPr>
        <w:spacing w:after="0"/>
        <w:ind w:left="0"/>
        <w:jc w:val="both"/>
      </w:pPr>
      <w:r>
        <w:rPr>
          <w:rFonts w:ascii="Times New Roman"/>
          <w:b w:val="false"/>
          <w:i w:val="false"/>
          <w:color w:val="000000"/>
          <w:sz w:val="28"/>
        </w:rPr>
        <w:t>
      2) жеке куәлік (түпнұсқасы және көшірмесі).</w:t>
      </w:r>
    </w:p>
    <w:bookmarkEnd w:id="11"/>
    <w:bookmarkStart w:name="z16" w:id="12"/>
    <w:p>
      <w:pPr>
        <w:spacing w:after="0"/>
        <w:ind w:left="0"/>
        <w:jc w:val="both"/>
      </w:pPr>
      <w:r>
        <w:rPr>
          <w:rFonts w:ascii="Times New Roman"/>
          <w:b w:val="false"/>
          <w:i w:val="false"/>
          <w:color w:val="000000"/>
          <w:sz w:val="28"/>
        </w:rPr>
        <w:t xml:space="preserve">
      3) кету парағын емес білім алушының көрсетілетін қызметті берушілер алдында берешегінің жоқтығын растайтын өзге құжат. </w:t>
      </w:r>
    </w:p>
    <w:bookmarkEnd w:id="12"/>
    <w:bookmarkStart w:name="z17" w:id="13"/>
    <w:p>
      <w:pPr>
        <w:spacing w:after="0"/>
        <w:ind w:left="0"/>
        <w:jc w:val="both"/>
      </w:pPr>
      <w:r>
        <w:rPr>
          <w:rFonts w:ascii="Times New Roman"/>
          <w:b w:val="false"/>
          <w:i w:val="false"/>
          <w:color w:val="000000"/>
          <w:sz w:val="28"/>
        </w:rPr>
        <w:t xml:space="preserve">
      Салыстырудан кейін жеке куәліктің түпнұсқасы көрсетілетін қызметті алушыға қайтарылады. </w:t>
      </w:r>
    </w:p>
    <w:bookmarkEnd w:id="13"/>
    <w:bookmarkStart w:name="z18" w:id="1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4"/>
    <w:bookmarkStart w:name="z19" w:id="1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4-тармақ</w:t>
      </w:r>
      <w:r>
        <w:rPr>
          <w:rFonts w:ascii="Times New Roman"/>
          <w:b w:val="false"/>
          <w:i w:val="false"/>
          <w:color w:val="000000"/>
          <w:sz w:val="28"/>
        </w:rPr>
        <w:t xml:space="preserve"> толықтырылсын:</w:t>
      </w:r>
    </w:p>
    <w:bookmarkEnd w:id="15"/>
    <w:bookmarkStart w:name="z20" w:id="16"/>
    <w:p>
      <w:pPr>
        <w:spacing w:after="0"/>
        <w:ind w:left="0"/>
        <w:jc w:val="both"/>
      </w:pPr>
      <w:r>
        <w:rPr>
          <w:rFonts w:ascii="Times New Roman"/>
          <w:b w:val="false"/>
          <w:i w:val="false"/>
          <w:color w:val="000000"/>
          <w:sz w:val="28"/>
        </w:rPr>
        <w:t xml:space="preserve">
      "4-1.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w:t>
      </w:r>
    </w:p>
    <w:bookmarkEnd w:id="16"/>
    <w:bookmarkStart w:name="z21" w:id="17"/>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денсаулық сақтау басқармасы" коммуналдық мемлекеттік мекемесіне жүктелсін.</w:t>
      </w:r>
    </w:p>
    <w:bookmarkEnd w:id="17"/>
    <w:bookmarkStart w:name="z22" w:id="1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