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684d" w14:textId="c0f6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қалалары мен елді мекендері аумағындағы жасыл екпелерді күтіп-ұстаудың және қорғаудың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2017 жылғы 12 желтоқсандағы № 17/4 шешімі. Солтүстік Қазақстан облысының Әділет департаментінде 2017 жылғы 27 желтоқсанда № 4452 болып тіркелді. Күші жойылды - Солтүстік Қазақстан облыстық мәслихатының 2023 жылғы 30 маусымдағы № 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30.06.2023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4-3) тармақшасына</w:t>
      </w:r>
      <w:r>
        <w:rPr>
          <w:rFonts w:ascii="Times New Roman"/>
          <w:b w:val="false"/>
          <w:i w:val="false"/>
          <w:color w:val="000000"/>
          <w:sz w:val="28"/>
        </w:rPr>
        <w:t xml:space="preserve"> сәйкес, Солтүстік Қазақстан облыстық мәслихат ШЕШТІ: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Солтүстік Қазақстан облыстық мəслихатының 09.06.2020 </w:t>
      </w:r>
      <w:r>
        <w:rPr>
          <w:rFonts w:ascii="Times New Roman"/>
          <w:b w:val="false"/>
          <w:i w:val="false"/>
          <w:color w:val="000000"/>
          <w:sz w:val="28"/>
        </w:rPr>
        <w:t>№ 43/10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облысының қалалары мен елді мекендері аумағындағы жасыл екпелерді күтіп-ұстаудың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облыстық мәслихаттың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өңірлік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xml:space="preserve">
      3) осы шешімді ресми жарияланғаннан кейін Солтүстік Қазақстан облыстық мәслихаттың интернет-ресурсында орналастыруды қамтамасыз етсін. </w:t>
      </w:r>
    </w:p>
    <w:bookmarkEnd w:id="5"/>
    <w:bookmarkStart w:name="z10" w:id="6"/>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20"/>
              <w:ind w:left="20"/>
              <w:jc w:val="both"/>
            </w:pPr>
            <w:r>
              <w:rPr>
                <w:rFonts w:ascii="Times New Roman"/>
                <w:b w:val="false"/>
                <w:i/>
                <w:color w:val="000000"/>
                <w:sz w:val="20"/>
              </w:rPr>
              <w:t>облыстық мәслихаттың</w:t>
            </w:r>
          </w:p>
          <w:p>
            <w:pPr>
              <w:spacing w:after="0"/>
              <w:ind w:left="0"/>
              <w:jc w:val="left"/>
            </w:pPr>
          </w:p>
          <w:p>
            <w:pPr>
              <w:spacing w:after="20"/>
              <w:ind w:left="20"/>
              <w:jc w:val="both"/>
            </w:pPr>
            <w:r>
              <w:rPr>
                <w:rFonts w:ascii="Times New Roman"/>
                <w:b w:val="false"/>
                <w:i/>
                <w:color w:val="000000"/>
                <w:sz w:val="20"/>
              </w:rPr>
              <w:t>ХVІІ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p>
          <w:p>
            <w:pPr>
              <w:spacing w:after="20"/>
              <w:ind w:left="20"/>
              <w:jc w:val="both"/>
            </w:pPr>
          </w:p>
          <w:p>
            <w:pPr>
              <w:spacing w:after="20"/>
              <w:ind w:left="20"/>
              <w:jc w:val="both"/>
            </w:pPr>
            <w:r>
              <w:rPr>
                <w:rFonts w:ascii="Times New Roman"/>
                <w:b w:val="false"/>
                <w:i/>
                <w:color w:val="000000"/>
                <w:sz w:val="20"/>
              </w:rPr>
              <w:t>облыстық мәслихаттың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12 желтоқсандағы № 17/4 </w:t>
            </w:r>
            <w:r>
              <w:br/>
            </w:r>
            <w:r>
              <w:rPr>
                <w:rFonts w:ascii="Times New Roman"/>
                <w:b w:val="false"/>
                <w:i w:val="false"/>
                <w:color w:val="000000"/>
                <w:sz w:val="20"/>
              </w:rPr>
              <w:t>шешімімен бекітілген</w:t>
            </w:r>
          </w:p>
        </w:tc>
      </w:tr>
    </w:tbl>
    <w:bookmarkStart w:name="z95" w:id="7"/>
    <w:p>
      <w:pPr>
        <w:spacing w:after="0"/>
        <w:ind w:left="0"/>
        <w:jc w:val="left"/>
      </w:pPr>
      <w:r>
        <w:rPr>
          <w:rFonts w:ascii="Times New Roman"/>
          <w:b/>
          <w:i w:val="false"/>
          <w:color w:val="000000"/>
        </w:rPr>
        <w:t xml:space="preserve"> Солтүстік Қазақстан облысының қалалары мен елді мекендері аумағындағы жасыл екпелерді күтіп-ұстаудың және қорғаудың қағидалары Жалпы ережелер</w:t>
      </w:r>
    </w:p>
    <w:bookmarkEnd w:id="7"/>
    <w:bookmarkStart w:name="z13" w:id="8"/>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облыстық мəслихатының 09.06.2020 </w:t>
      </w:r>
      <w:r>
        <w:rPr>
          <w:rFonts w:ascii="Times New Roman"/>
          <w:b w:val="false"/>
          <w:i w:val="false"/>
          <w:color w:val="ff0000"/>
          <w:sz w:val="28"/>
        </w:rPr>
        <w:t>№ 43/10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шешімдерімен.</w:t>
      </w:r>
    </w:p>
    <w:bookmarkEnd w:id="8"/>
    <w:p>
      <w:pPr>
        <w:spacing w:after="0"/>
        <w:ind w:left="0"/>
        <w:jc w:val="both"/>
      </w:pPr>
      <w:r>
        <w:rPr>
          <w:rFonts w:ascii="Times New Roman"/>
          <w:b w:val="false"/>
          <w:i w:val="false"/>
          <w:color w:val="000000"/>
          <w:sz w:val="28"/>
        </w:rPr>
        <w:t xml:space="preserve">
      1. Осы Солтүстік Қазақстан облысының қалалары мен елді мекендері аумағындағы жасыл екпелерді күтіп-ұстаудың және қорғаудың қағидалары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Қазақстан Республикасының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өзге де нормативтік құқықтық актілерге сәйкес әзірленді.</w:t>
      </w:r>
    </w:p>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p>
      <w:pPr>
        <w:spacing w:after="0"/>
        <w:ind w:left="0"/>
        <w:jc w:val="both"/>
      </w:pPr>
      <w:r>
        <w:rPr>
          <w:rFonts w:ascii="Times New Roman"/>
          <w:b w:val="false"/>
          <w:i w:val="false"/>
          <w:color w:val="000000"/>
          <w:sz w:val="28"/>
        </w:rPr>
        <w:t>
      2. Қағидалар Солтүстік Қазақстан облысының жасыл екпелерді күтіп-ұстау және қорғау саласындағы тәртіпті айқындайды және қатынастарды реттейді.</w:t>
      </w:r>
    </w:p>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2-қосымшаның 159-тармағына сәйкес уәкілетті органның рұқсаты бойынша жүзеге асырылатын ағаштарды кесу бойынша жұмыс;</w:t>
      </w:r>
    </w:p>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p>
      <w:pPr>
        <w:spacing w:after="0"/>
        <w:ind w:left="0"/>
        <w:jc w:val="left"/>
      </w:pPr>
      <w:r>
        <w:rPr>
          <w:rFonts w:ascii="Times New Roman"/>
          <w:b/>
          <w:i w:val="false"/>
          <w:color w:val="000000"/>
        </w:rPr>
        <w:t xml:space="preserve"> 2. Жасыл екпелерді күтіп-ұстау және қорғау шаралары Жасыл екпелерді күтіп-ұстау және қорғау шаралары</w:t>
      </w:r>
    </w:p>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both"/>
      </w:pPr>
      <w:r>
        <w:rPr>
          <w:rFonts w:ascii="Times New Roman"/>
          <w:b w:val="false"/>
          <w:i w:val="false"/>
          <w:color w:val="000000"/>
          <w:sz w:val="28"/>
        </w:rPr>
        <w:t>
      7. Жасыл екпелерді күтіп-ұстау мыналарды қамтиды:</w:t>
      </w:r>
    </w:p>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жасарту;</w:t>
      </w:r>
    </w:p>
    <w:p>
      <w:pPr>
        <w:spacing w:after="0"/>
        <w:ind w:left="0"/>
        <w:jc w:val="both"/>
      </w:pPr>
      <w:r>
        <w:rPr>
          <w:rFonts w:ascii="Times New Roman"/>
          <w:b w:val="false"/>
          <w:i w:val="false"/>
          <w:color w:val="000000"/>
          <w:sz w:val="28"/>
        </w:rPr>
        <w:t>
      7) тыңайтқыштар салу;</w:t>
      </w:r>
    </w:p>
    <w:p>
      <w:pPr>
        <w:spacing w:after="0"/>
        <w:ind w:left="0"/>
        <w:jc w:val="both"/>
      </w:pPr>
      <w:r>
        <w:rPr>
          <w:rFonts w:ascii="Times New Roman"/>
          <w:b w:val="false"/>
          <w:i w:val="false"/>
          <w:color w:val="000000"/>
          <w:sz w:val="28"/>
        </w:rPr>
        <w:t>
      8) жасыл екпелердің зиянкестерімен және ауруларымен күресу.</w:t>
      </w:r>
    </w:p>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p>
      <w:pPr>
        <w:spacing w:after="0"/>
        <w:ind w:left="0"/>
        <w:jc w:val="both"/>
      </w:pPr>
      <w:r>
        <w:rPr>
          <w:rFonts w:ascii="Times New Roman"/>
          <w:b w:val="false"/>
          <w:i w:val="false"/>
          <w:color w:val="000000"/>
          <w:sz w:val="28"/>
        </w:rPr>
        <w:t>
      13. Жасыл екпелердің барлық түрі есепке алынады.</w:t>
      </w:r>
    </w:p>
    <w:p>
      <w:pPr>
        <w:spacing w:after="0"/>
        <w:ind w:left="0"/>
        <w:jc w:val="both"/>
      </w:pPr>
      <w:r>
        <w:rPr>
          <w:rFonts w:ascii="Times New Roman"/>
          <w:b w:val="false"/>
          <w:i w:val="false"/>
          <w:color w:val="000000"/>
          <w:sz w:val="28"/>
        </w:rPr>
        <w:t>
      14. Жасыл екпелерді есепке алу осы Қағидаларға 1-қосымшаға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p>
      <w:pPr>
        <w:spacing w:after="0"/>
        <w:ind w:left="0"/>
        <w:jc w:val="left"/>
      </w:pPr>
      <w:r>
        <w:rPr>
          <w:rFonts w:ascii="Times New Roman"/>
          <w:b/>
          <w:i w:val="false"/>
          <w:color w:val="000000"/>
        </w:rPr>
        <w:t xml:space="preserve"> 3. Ағаштарды кесу, санитариялық кесу</w:t>
      </w:r>
    </w:p>
    <w:p>
      <w:pPr>
        <w:spacing w:after="0"/>
        <w:ind w:left="0"/>
        <w:jc w:val="both"/>
      </w:pPr>
      <w:r>
        <w:rPr>
          <w:rFonts w:ascii="Times New Roman"/>
          <w:b w:val="false"/>
          <w:i w:val="false"/>
          <w:color w:val="000000"/>
          <w:sz w:val="28"/>
        </w:rPr>
        <w:t>
      20. Ағаштарды кесу мынадай:</w:t>
      </w:r>
    </w:p>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p>
      <w:pPr>
        <w:spacing w:after="0"/>
        <w:ind w:left="0"/>
        <w:jc w:val="both"/>
      </w:pPr>
      <w:r>
        <w:rPr>
          <w:rFonts w:ascii="Times New Roman"/>
          <w:b w:val="false"/>
          <w:i w:val="false"/>
          <w:color w:val="000000"/>
          <w:sz w:val="28"/>
        </w:rPr>
        <w:t xml:space="preserve">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 </w:t>
      </w:r>
    </w:p>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p>
      <w:pPr>
        <w:spacing w:after="0"/>
        <w:ind w:left="0"/>
        <w:jc w:val="both"/>
      </w:pPr>
      <w:r>
        <w:rPr>
          <w:rFonts w:ascii="Times New Roman"/>
          <w:b w:val="false"/>
          <w:i w:val="false"/>
          <w:color w:val="000000"/>
          <w:sz w:val="28"/>
        </w:rPr>
        <w:t>
      25. Ағаштарды кесу осы Қағидаларға 2-қосымшаға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p>
      <w:pPr>
        <w:spacing w:after="0"/>
        <w:ind w:left="0"/>
        <w:jc w:val="left"/>
      </w:pPr>
      <w:r>
        <w:rPr>
          <w:rFonts w:ascii="Times New Roman"/>
          <w:b/>
          <w:i w:val="false"/>
          <w:color w:val="000000"/>
        </w:rPr>
        <w:t xml:space="preserve"> 4. Ағаштарды өтемдік отырғызуды жүргізу тәртібі</w:t>
      </w:r>
    </w:p>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Start w:name="z101" w:id="9"/>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9"/>
    <w:bookmarkStart w:name="z102" w:id="10"/>
    <w:p>
      <w:pPr>
        <w:spacing w:after="0"/>
        <w:ind w:left="0"/>
        <w:jc w:val="both"/>
      </w:pPr>
      <w:r>
        <w:rPr>
          <w:rFonts w:ascii="Times New Roman"/>
          <w:b w:val="false"/>
          <w:i w:val="false"/>
          <w:color w:val="000000"/>
          <w:sz w:val="28"/>
        </w:rPr>
        <w:t>
      30.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10"/>
    <w:bookmarkStart w:name="z103" w:id="11"/>
    <w:p>
      <w:pPr>
        <w:spacing w:after="0"/>
        <w:ind w:left="0"/>
        <w:jc w:val="both"/>
      </w:pPr>
      <w:r>
        <w:rPr>
          <w:rFonts w:ascii="Times New Roman"/>
          <w:b w:val="false"/>
          <w:i w:val="false"/>
          <w:color w:val="000000"/>
          <w:sz w:val="28"/>
        </w:rPr>
        <w:t>
      31.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отыз есе мөлшерде ағаштарды өтемдік отырғызуды жүргізеді.</w:t>
      </w:r>
    </w:p>
    <w:bookmarkEnd w:id="11"/>
    <w:bookmarkStart w:name="z104" w:id="12"/>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End w:id="12"/>
    <w:bookmarkStart w:name="z105" w:id="13"/>
    <w:p>
      <w:pPr>
        <w:spacing w:after="0"/>
        <w:ind w:left="0"/>
        <w:jc w:val="both"/>
      </w:pPr>
      <w:r>
        <w:rPr>
          <w:rFonts w:ascii="Times New Roman"/>
          <w:b w:val="false"/>
          <w:i w:val="false"/>
          <w:color w:val="000000"/>
          <w:sz w:val="28"/>
        </w:rPr>
        <w:t>
      32.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13"/>
    <w:bookmarkStart w:name="z106" w:id="14"/>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14"/>
    <w:bookmarkStart w:name="z107" w:id="15"/>
    <w:p>
      <w:pPr>
        <w:spacing w:after="0"/>
        <w:ind w:left="0"/>
        <w:jc w:val="both"/>
      </w:pPr>
      <w:r>
        <w:rPr>
          <w:rFonts w:ascii="Times New Roman"/>
          <w:b w:val="false"/>
          <w:i w:val="false"/>
          <w:color w:val="000000"/>
          <w:sz w:val="28"/>
        </w:rPr>
        <w:t>
      33. Заңды және жеке тұлғалар ағаштарды қайта отырғызған кезде өтемдік отырғызу жүргізілмейді.</w:t>
      </w:r>
    </w:p>
    <w:bookmarkEnd w:id="15"/>
    <w:bookmarkStart w:name="z108" w:id="16"/>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16"/>
    <w:bookmarkStart w:name="z109" w:id="17"/>
    <w:p>
      <w:pPr>
        <w:spacing w:after="0"/>
        <w:ind w:left="0"/>
        <w:jc w:val="both"/>
      </w:pPr>
      <w:r>
        <w:rPr>
          <w:rFonts w:ascii="Times New Roman"/>
          <w:b w:val="false"/>
          <w:i w:val="false"/>
          <w:color w:val="000000"/>
          <w:sz w:val="28"/>
        </w:rPr>
        <w:t>
      34.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
    <w:bookmarkStart w:name="z110" w:id="18"/>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8"/>
    <w:bookmarkStart w:name="z111" w:id="19"/>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19"/>
    <w:bookmarkStart w:name="z112" w:id="20"/>
    <w:p>
      <w:pPr>
        <w:spacing w:after="0"/>
        <w:ind w:left="0"/>
        <w:jc w:val="both"/>
      </w:pPr>
      <w:r>
        <w:rPr>
          <w:rFonts w:ascii="Times New Roman"/>
          <w:b w:val="false"/>
          <w:i w:val="false"/>
          <w:color w:val="000000"/>
          <w:sz w:val="28"/>
        </w:rPr>
        <w:t>
      35.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20"/>
    <w:bookmarkStart w:name="z113" w:id="21"/>
    <w:p>
      <w:pPr>
        <w:spacing w:after="0"/>
        <w:ind w:left="0"/>
        <w:jc w:val="both"/>
      </w:pPr>
      <w:r>
        <w:rPr>
          <w:rFonts w:ascii="Times New Roman"/>
          <w:b w:val="false"/>
          <w:i w:val="false"/>
          <w:color w:val="000000"/>
          <w:sz w:val="28"/>
        </w:rPr>
        <w:t>
      36.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21"/>
    <w:bookmarkStart w:name="z114" w:id="22"/>
    <w:p>
      <w:pPr>
        <w:spacing w:after="0"/>
        <w:ind w:left="0"/>
        <w:jc w:val="both"/>
      </w:pPr>
      <w:r>
        <w:rPr>
          <w:rFonts w:ascii="Times New Roman"/>
          <w:b w:val="false"/>
          <w:i w:val="false"/>
          <w:color w:val="000000"/>
          <w:sz w:val="28"/>
        </w:rPr>
        <w:t>
      37.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22"/>
    <w:bookmarkStart w:name="z115" w:id="23"/>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23"/>
    <w:bookmarkStart w:name="z116" w:id="24"/>
    <w:p>
      <w:pPr>
        <w:spacing w:after="0"/>
        <w:ind w:left="0"/>
        <w:jc w:val="both"/>
      </w:pPr>
      <w:r>
        <w:rPr>
          <w:rFonts w:ascii="Times New Roman"/>
          <w:b w:val="false"/>
          <w:i w:val="false"/>
          <w:color w:val="000000"/>
          <w:sz w:val="28"/>
        </w:rPr>
        <w:t>
      38.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25"/>
    <w:p>
      <w:pPr>
        <w:spacing w:after="0"/>
        <w:ind w:left="0"/>
        <w:jc w:val="left"/>
      </w:pPr>
      <w:r>
        <w:rPr>
          <w:rFonts w:ascii="Times New Roman"/>
          <w:b/>
          <w:i w:val="false"/>
          <w:color w:val="000000"/>
        </w:rPr>
        <w:t xml:space="preserve"> ____ жылғы 1 қаңтардағы Жасыл екпелер тізілімі</w:t>
      </w:r>
    </w:p>
    <w:bookmarkEnd w:id="25"/>
    <w:bookmarkStart w:name="z99" w:id="26"/>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 Қала/елді мекен Әкімшілік аудан: (код)_____________________ Жауапты иесі:____________________________ Жасыл екпелер тізілімі</w:t>
      </w:r>
    </w:p>
    <w:bookmarkEnd w:id="26"/>
    <w:bookmarkStart w:name="z100" w:id="27"/>
    <w:p>
      <w:pPr>
        <w:spacing w:after="0"/>
        <w:ind w:left="0"/>
        <w:jc w:val="both"/>
      </w:pPr>
      <w:r>
        <w:rPr>
          <w:rFonts w:ascii="Times New Roman"/>
          <w:b w:val="false"/>
          <w:i w:val="false"/>
          <w:color w:val="000000"/>
          <w:sz w:val="28"/>
        </w:rPr>
        <w:t>
      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қума метр /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шаршы метр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шаршы метр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шаршы метр / дана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