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8dff" w14:textId="f298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мүгедектері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2017 жылғы 15 желтоқсандағы № 2207 қаулысы. Солтүстік Қазақстан облысының Әділет департаментінде 2017 жылғы 27 желтоқсанда № 4460 болып тіркелді. Күші жойылды - Солтүстік Қазақстан облысы Петропавл қаласы әкімдігінің 2021 жылғы 19 мамырдағы № 743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қаласы әкімдігінің 19.05.2021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Солтүстік Қазақстан облысы Петропавл қаласы əкімдігінің 10.01.2020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14010 нөмірімен тіркелген)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Ауыр жұмыстарда, зиянды, қауіпті еңбек жағдайлары бар жұмыс орындарын қоспағанда, жұмыс орындары санының есебінен мүгедектер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"Петропавл қаласы әкімдігінің жұмыспен қамту және әлеуметтік бағдарламалар бөлімі" коммуналдық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 бойынша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Әкімдіктің осы қаулысын мемлекеттік тіркеген күнінен бастап он күнтізбелік күн ішінде, оның көшірмесін қағаз және электрондық түрде мемлекеттік және орыс тілдерінде оны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3) Осы қаулыны оны ресми жариялағаннан кейін Петропавл қаласы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Петропавл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3. Осы қаулы оны алғашқы рет ресми жариялағаннан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2017 жылғы 15 желтоқсандағы № 2207 қаулысына қосымша</w:t>
            </w:r>
          </w:p>
        </w:tc>
      </w:tr>
    </w:tbl>
    <w:bookmarkStart w:name="z15" w:id="8"/>
    <w:p>
      <w:pPr>
        <w:spacing w:after="0"/>
        <w:ind w:left="0"/>
        <w:jc w:val="left"/>
      </w:pPr>
      <w:r>
        <w:rPr>
          <w:rFonts w:ascii="Times New Roman"/>
          <w:b/>
          <w:i w:val="false"/>
          <w:color w:val="000000"/>
        </w:rPr>
        <w:t xml:space="preserve"> Ауыр жұмыстарды, еңбек жағдайлары зиянды, қауіпті жұмыс орындарын есептемегенде, жұмыс орындары санынан алғанда Петропавл қаласының мүгедектері үшін жұмыс орындарының квотасы </w:t>
      </w:r>
    </w:p>
    <w:bookmarkEnd w:id="8"/>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Петропавл қаласы әкімдігінің 23.04.2019 </w:t>
      </w:r>
      <w:r>
        <w:rPr>
          <w:rFonts w:ascii="Times New Roman"/>
          <w:b w:val="false"/>
          <w:i w:val="false"/>
          <w:color w:val="ff0000"/>
          <w:sz w:val="28"/>
        </w:rPr>
        <w:t>№ 524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Петропавл қаласы əкімдігінің 10.01.2020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4973"/>
        <w:gridCol w:w="1296"/>
        <w:gridCol w:w="1181"/>
        <w:gridCol w:w="1411"/>
        <w:gridCol w:w="1412"/>
        <w:gridCol w:w="1412"/>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орындарына квота (адам)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мүгедектер саны (адам)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белгіленетін квота (адам)</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"Юрий Алексеевич Гагарин атындағы №14 орта мектеп" коммуналдық мемлекеттік мекемесі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"№21 орта мектеп" коммуналдық мемлекеттік мекемесі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"БЭСТ" гимназиясы" коммуналдық мемлекеттік мекемесі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"Ақ бота" бөбекжай-балабақшасы" қазыналық мемлекеттік кәсіпорны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"№26 мектеп-балабақшасы" коммуналдық мемлекеттік мекемесі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білім бөлімі" коммуналдық мемлекеттік мекемесінің "Дарын" мектеп-лицейі" коммуналдық мемлекеттік мекемесі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