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4e8f" w14:textId="be84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Ғабит Мүсірепов атындағы ауданы Новоишим ауылдық округінің бюджеті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2017 жылғы 25 желтоқсандағы № 17-1 шешімі. Солтүстік Қазақстан облысының Әділет департаментінде 2018 жылғы 18 қаңтарда № 4550 болып тіркелді.</w:t>
      </w:r>
    </w:p>
    <w:p>
      <w:pPr>
        <w:spacing w:after="0"/>
        <w:ind w:left="0"/>
        <w:jc w:val="both"/>
      </w:pPr>
      <w:bookmarkStart w:name="z37"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i w:val="false"/>
          <w:color w:val="000000"/>
          <w:sz w:val="28"/>
        </w:rPr>
        <w:t>:</w:t>
      </w:r>
    </w:p>
    <w:bookmarkEnd w:id="0"/>
    <w:bookmarkStart w:name="z55" w:id="1"/>
    <w:p>
      <w:pPr>
        <w:spacing w:after="0"/>
        <w:ind w:left="0"/>
        <w:jc w:val="both"/>
      </w:pPr>
      <w:r>
        <w:rPr>
          <w:rFonts w:ascii="Times New Roman"/>
          <w:b w:val="false"/>
          <w:i w:val="false"/>
          <w:color w:val="000000"/>
          <w:sz w:val="28"/>
        </w:rPr>
        <w:t xml:space="preserve">
      1.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арналған Ғабит Мүсірепов атындағы ауданы Новоишим ауылдық округінің бюджеті бекітілсін, соның ішінде 2018 жылға арналғаны келесі көлемдерде:</w:t>
      </w:r>
    </w:p>
    <w:bookmarkEnd w:id="1"/>
    <w:bookmarkStart w:name="z8" w:id="2"/>
    <w:p>
      <w:pPr>
        <w:spacing w:after="0"/>
        <w:ind w:left="0"/>
        <w:jc w:val="both"/>
      </w:pPr>
      <w:r>
        <w:rPr>
          <w:rFonts w:ascii="Times New Roman"/>
          <w:b w:val="false"/>
          <w:i w:val="false"/>
          <w:color w:val="000000"/>
          <w:sz w:val="28"/>
        </w:rPr>
        <w:t>
      1) кірістер – 123 323,2 мың теңге:</w:t>
      </w:r>
    </w:p>
    <w:bookmarkEnd w:id="2"/>
    <w:bookmarkStart w:name="z9" w:id="3"/>
    <w:p>
      <w:pPr>
        <w:spacing w:after="0"/>
        <w:ind w:left="0"/>
        <w:jc w:val="both"/>
      </w:pPr>
      <w:r>
        <w:rPr>
          <w:rFonts w:ascii="Times New Roman"/>
          <w:b w:val="false"/>
          <w:i w:val="false"/>
          <w:color w:val="000000"/>
          <w:sz w:val="28"/>
        </w:rPr>
        <w:t>
      салықтық түсімдер – 98 616 мың теңге;</w:t>
      </w:r>
    </w:p>
    <w:bookmarkEnd w:id="3"/>
    <w:bookmarkStart w:name="z10" w:id="4"/>
    <w:p>
      <w:pPr>
        <w:spacing w:after="0"/>
        <w:ind w:left="0"/>
        <w:jc w:val="both"/>
      </w:pPr>
      <w:r>
        <w:rPr>
          <w:rFonts w:ascii="Times New Roman"/>
          <w:b w:val="false"/>
          <w:i w:val="false"/>
          <w:color w:val="000000"/>
          <w:sz w:val="28"/>
        </w:rPr>
        <w:t>
      салықтық емес түсімдер – 0;</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w:t>
      </w:r>
    </w:p>
    <w:bookmarkEnd w:id="5"/>
    <w:bookmarkStart w:name="z12" w:id="6"/>
    <w:p>
      <w:pPr>
        <w:spacing w:after="0"/>
        <w:ind w:left="0"/>
        <w:jc w:val="both"/>
      </w:pPr>
      <w:r>
        <w:rPr>
          <w:rFonts w:ascii="Times New Roman"/>
          <w:b w:val="false"/>
          <w:i w:val="false"/>
          <w:color w:val="000000"/>
          <w:sz w:val="28"/>
        </w:rPr>
        <w:t>
      трансферттер түсімі – 24 707,2 мың теңге;</w:t>
      </w:r>
    </w:p>
    <w:bookmarkEnd w:id="6"/>
    <w:bookmarkStart w:name="z13" w:id="7"/>
    <w:p>
      <w:pPr>
        <w:spacing w:after="0"/>
        <w:ind w:left="0"/>
        <w:jc w:val="both"/>
      </w:pPr>
      <w:r>
        <w:rPr>
          <w:rFonts w:ascii="Times New Roman"/>
          <w:b w:val="false"/>
          <w:i w:val="false"/>
          <w:color w:val="000000"/>
          <w:sz w:val="28"/>
        </w:rPr>
        <w:t>
      2) шығындар – 123 323,2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- 0;</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07.12.2018 </w:t>
      </w:r>
      <w:r>
        <w:rPr>
          <w:rFonts w:ascii="Times New Roman"/>
          <w:b w:val="false"/>
          <w:i w:val="false"/>
          <w:color w:val="000000"/>
          <w:sz w:val="28"/>
        </w:rPr>
        <w:t>№ 36-1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6" w:id="18"/>
    <w:p>
      <w:pPr>
        <w:spacing w:after="0"/>
        <w:ind w:left="0"/>
        <w:jc w:val="both"/>
      </w:pPr>
      <w:r>
        <w:rPr>
          <w:rFonts w:ascii="Times New Roman"/>
          <w:b w:val="false"/>
          <w:i w:val="false"/>
          <w:color w:val="000000"/>
          <w:sz w:val="28"/>
        </w:rPr>
        <w:t xml:space="preserve">
      2.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2018 жылға арналған ауылдық округтің бюджеті келесі салықтық түсімдер есебінен қалыптастырылатындығы белгіленсін:</w:t>
      </w:r>
    </w:p>
    <w:bookmarkEnd w:id="18"/>
    <w:bookmarkStart w:name="z57" w:id="19"/>
    <w:p>
      <w:pPr>
        <w:spacing w:after="0"/>
        <w:ind w:left="0"/>
        <w:jc w:val="both"/>
      </w:pPr>
      <w:r>
        <w:rPr>
          <w:rFonts w:ascii="Times New Roman"/>
          <w:b w:val="false"/>
          <w:i w:val="false"/>
          <w:color w:val="000000"/>
          <w:sz w:val="28"/>
        </w:rPr>
        <w:t>
      ауыл, ауылдық округ аумағында тіркелген жеке тұлғалардың төлем көзінен салық салынбайтын табыстары бойынша жеке табыс салығы;</w:t>
      </w:r>
    </w:p>
    <w:bookmarkEnd w:id="19"/>
    <w:bookmarkStart w:name="z58" w:id="20"/>
    <w:p>
      <w:pPr>
        <w:spacing w:after="0"/>
        <w:ind w:left="0"/>
        <w:jc w:val="both"/>
      </w:pPr>
      <w:r>
        <w:rPr>
          <w:rFonts w:ascii="Times New Roman"/>
          <w:b w:val="false"/>
          <w:i w:val="false"/>
          <w:color w:val="000000"/>
          <w:sz w:val="28"/>
        </w:rPr>
        <w:t>
      мүлкі ауыл, ауылдық округ аумағында орналасқан жеке тұлғалардың мүлкіне салынатын салықтар;</w:t>
      </w:r>
    </w:p>
    <w:bookmarkEnd w:id="20"/>
    <w:bookmarkStart w:name="z59" w:id="21"/>
    <w:p>
      <w:pPr>
        <w:spacing w:after="0"/>
        <w:ind w:left="0"/>
        <w:jc w:val="both"/>
      </w:pPr>
      <w:r>
        <w:rPr>
          <w:rFonts w:ascii="Times New Roman"/>
          <w:b w:val="false"/>
          <w:i w:val="false"/>
          <w:color w:val="000000"/>
          <w:sz w:val="28"/>
        </w:rPr>
        <w:t>
      жер учаскесі ауыл аумағында орналасқан жеке және заңды тұлғалардан алынатын елді мекендер жерлеріне салынатын жер салығы;</w:t>
      </w:r>
    </w:p>
    <w:bookmarkEnd w:id="21"/>
    <w:bookmarkStart w:name="z60" w:id="22"/>
    <w:p>
      <w:pPr>
        <w:spacing w:after="0"/>
        <w:ind w:left="0"/>
        <w:jc w:val="both"/>
      </w:pPr>
      <w:r>
        <w:rPr>
          <w:rFonts w:ascii="Times New Roman"/>
          <w:b w:val="false"/>
          <w:i w:val="false"/>
          <w:color w:val="000000"/>
          <w:sz w:val="28"/>
        </w:rPr>
        <w:t>
      ауыл аумағында тіркелген жеке және заңды тұлғалардан алынатын көлік құралдарына салынатын салық;</w:t>
      </w:r>
    </w:p>
    <w:bookmarkEnd w:id="22"/>
    <w:bookmarkStart w:name="z61" w:id="23"/>
    <w:p>
      <w:pPr>
        <w:spacing w:after="0"/>
        <w:ind w:left="0"/>
        <w:jc w:val="both"/>
      </w:pPr>
      <w:r>
        <w:rPr>
          <w:rFonts w:ascii="Times New Roman"/>
          <w:b w:val="false"/>
          <w:i w:val="false"/>
          <w:color w:val="000000"/>
          <w:sz w:val="28"/>
        </w:rPr>
        <w:t>
      сыртқы (көрнекі) жарнаманы ауылдық округ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ауылдағы үй – жайлардың шегінен тыс ашық кеңістікте орналастырғаны үшін төлемақы.</w:t>
      </w:r>
    </w:p>
    <w:bookmarkEnd w:id="23"/>
    <w:bookmarkStart w:name="z62" w:id="24"/>
    <w:p>
      <w:pPr>
        <w:spacing w:after="0"/>
        <w:ind w:left="0"/>
        <w:jc w:val="both"/>
      </w:pPr>
      <w:r>
        <w:rPr>
          <w:rFonts w:ascii="Times New Roman"/>
          <w:b w:val="false"/>
          <w:i w:val="false"/>
          <w:color w:val="000000"/>
          <w:sz w:val="28"/>
        </w:rPr>
        <w:t>
      3. Аудандық бюджетке бюджеттік алулар көлемі 29 180 мың теңгеде белгіленсін.</w:t>
      </w:r>
    </w:p>
    <w:bookmarkEnd w:id="24"/>
    <w:bookmarkStart w:name="z63" w:id="25"/>
    <w:p>
      <w:pPr>
        <w:spacing w:after="0"/>
        <w:ind w:left="0"/>
        <w:jc w:val="both"/>
      </w:pPr>
      <w:r>
        <w:rPr>
          <w:rFonts w:ascii="Times New Roman"/>
          <w:b w:val="false"/>
          <w:i w:val="false"/>
          <w:color w:val="000000"/>
          <w:sz w:val="28"/>
        </w:rPr>
        <w:t>
      4. Бюджеттік сала қызметкерлеріне жалақыны толық көлемде төлеу қамтамасыз етілсін.</w:t>
      </w:r>
    </w:p>
    <w:bookmarkEnd w:id="25"/>
    <w:bookmarkStart w:name="z64" w:id="26"/>
    <w:p>
      <w:pPr>
        <w:spacing w:after="0"/>
        <w:ind w:left="0"/>
        <w:jc w:val="both"/>
      </w:pPr>
      <w:r>
        <w:rPr>
          <w:rFonts w:ascii="Times New Roman"/>
          <w:b w:val="false"/>
          <w:i w:val="false"/>
          <w:color w:val="000000"/>
          <w:sz w:val="28"/>
        </w:rPr>
        <w:t>
      5. Осы шешім 2018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w:t>
            </w:r>
            <w:r>
              <w:br/>
            </w:r>
            <w:r>
              <w:rPr>
                <w:rFonts w:ascii="Times New Roman"/>
                <w:b w:val="false"/>
                <w:i/>
                <w:color w:val="000000"/>
                <w:sz w:val="20"/>
              </w:rPr>
              <w:t>ХVІІ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Әбдрахманова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25 желтоқсандағы № 17-1 шешіміне 1-қосымша</w:t>
            </w:r>
          </w:p>
        </w:tc>
      </w:tr>
    </w:tbl>
    <w:bookmarkStart w:name="z158" w:id="27"/>
    <w:p>
      <w:pPr>
        <w:spacing w:after="0"/>
        <w:ind w:left="0"/>
        <w:jc w:val="left"/>
      </w:pPr>
      <w:r>
        <w:rPr>
          <w:rFonts w:ascii="Times New Roman"/>
          <w:b/>
          <w:i w:val="false"/>
          <w:color w:val="000000"/>
        </w:rPr>
        <w:t xml:space="preserve"> 2018 жылға арналған Ғабит Мүсірепов атындағы ауданы Новоишим ауылдық округінің бюджеті </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07.12.2018 </w:t>
      </w:r>
      <w:r>
        <w:rPr>
          <w:rFonts w:ascii="Times New Roman"/>
          <w:b w:val="false"/>
          <w:i w:val="false"/>
          <w:color w:val="ff0000"/>
          <w:sz w:val="28"/>
        </w:rPr>
        <w:t>№ 36-1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4319"/>
        <w:gridCol w:w="4618"/>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8"/>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2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түсетін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07"/>
        <w:gridCol w:w="1396"/>
        <w:gridCol w:w="1396"/>
        <w:gridCol w:w="4341"/>
        <w:gridCol w:w="323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123 323,2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25 желтоқсандағы № 17-2 шешіміне 2 қосымша</w:t>
            </w:r>
          </w:p>
        </w:tc>
      </w:tr>
    </w:tbl>
    <w:bookmarkStart w:name="z155" w:id="29"/>
    <w:p>
      <w:pPr>
        <w:spacing w:after="0"/>
        <w:ind w:left="0"/>
        <w:jc w:val="left"/>
      </w:pPr>
      <w:r>
        <w:rPr>
          <w:rFonts w:ascii="Times New Roman"/>
          <w:b/>
          <w:i w:val="false"/>
          <w:color w:val="000000"/>
        </w:rPr>
        <w:t xml:space="preserve"> 2019 жылға арналған Ғабит Мүсірепов атындағы ауданы Новоишим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660"/>
        <w:gridCol w:w="8514"/>
        <w:gridCol w:w="1806"/>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және қызметтерге тауарларға арналған ішкі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 жайлардың шегінен тыс ашық кеңістікте орналастырғаны үшін төлемақы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Салықтыққа жатпайтын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24"/>
        <w:gridCol w:w="895"/>
        <w:gridCol w:w="895"/>
        <w:gridCol w:w="2782"/>
        <w:gridCol w:w="1483"/>
        <w:gridCol w:w="659"/>
        <w:gridCol w:w="424"/>
        <w:gridCol w:w="895"/>
        <w:gridCol w:w="93"/>
        <w:gridCol w:w="1606"/>
        <w:gridCol w:w="1486"/>
      </w:tblGrid>
      <w:tr>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 қызметін қамтамасыз ету бойынша қызметтер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несиелер беру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несиелерді өтеу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операциялық сальдо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2017жылғы 25 желтоқсандағы № 17-2 шешіміне 3 қосымша</w:t>
            </w:r>
          </w:p>
        </w:tc>
      </w:tr>
    </w:tbl>
    <w:bookmarkStart w:name="z109" w:id="30"/>
    <w:p>
      <w:pPr>
        <w:spacing w:after="0"/>
        <w:ind w:left="0"/>
        <w:jc w:val="left"/>
      </w:pPr>
      <w:r>
        <w:rPr>
          <w:rFonts w:ascii="Times New Roman"/>
          <w:b/>
          <w:i w:val="false"/>
          <w:color w:val="000000"/>
        </w:rPr>
        <w:t xml:space="preserve"> 2020 жылғы арналған Ғабит Мүсірепов атындағы ауданның Новоишим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424"/>
        <w:gridCol w:w="699"/>
        <w:gridCol w:w="1330"/>
        <w:gridCol w:w="4137"/>
        <w:gridCol w:w="1159"/>
        <w:gridCol w:w="515"/>
        <w:gridCol w:w="332"/>
        <w:gridCol w:w="700"/>
        <w:gridCol w:w="73"/>
        <w:gridCol w:w="1255"/>
        <w:gridCol w:w="1161"/>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1"/>
          <w:p>
            <w:pPr>
              <w:spacing w:after="20"/>
              <w:ind w:left="20"/>
              <w:jc w:val="both"/>
            </w:pPr>
            <w:r>
              <w:rPr>
                <w:rFonts w:ascii="Times New Roman"/>
                <w:b w:val="false"/>
                <w:i w:val="false"/>
                <w:color w:val="000000"/>
                <w:sz w:val="20"/>
              </w:rPr>
              <w:t>
Категория</w:t>
            </w:r>
          </w:p>
          <w:bookmarkEnd w:id="31"/>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
          <w:p>
            <w:pPr>
              <w:spacing w:after="20"/>
              <w:ind w:left="20"/>
              <w:jc w:val="both"/>
            </w:pPr>
            <w:r>
              <w:rPr>
                <w:rFonts w:ascii="Times New Roman"/>
                <w:b w:val="false"/>
                <w:i w:val="false"/>
                <w:color w:val="000000"/>
                <w:sz w:val="20"/>
              </w:rPr>
              <w:t>
 </w:t>
            </w:r>
          </w:p>
          <w:bookmarkEnd w:id="32"/>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3"/>
          <w:p>
            <w:pPr>
              <w:spacing w:after="20"/>
              <w:ind w:left="20"/>
              <w:jc w:val="both"/>
            </w:pPr>
            <w:r>
              <w:rPr>
                <w:rFonts w:ascii="Times New Roman"/>
                <w:b w:val="false"/>
                <w:i w:val="false"/>
                <w:color w:val="000000"/>
                <w:sz w:val="20"/>
              </w:rPr>
              <w:t>
1</w:t>
            </w:r>
          </w:p>
          <w:bookmarkEnd w:id="33"/>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4"/>
          <w:p>
            <w:pPr>
              <w:spacing w:after="20"/>
              <w:ind w:left="20"/>
              <w:jc w:val="both"/>
            </w:pPr>
            <w:r>
              <w:rPr>
                <w:rFonts w:ascii="Times New Roman"/>
                <w:b w:val="false"/>
                <w:i w:val="false"/>
                <w:color w:val="000000"/>
                <w:sz w:val="20"/>
              </w:rPr>
              <w:t>
1</w:t>
            </w:r>
          </w:p>
          <w:bookmarkEnd w:id="3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5"/>
          <w:p>
            <w:pPr>
              <w:spacing w:after="20"/>
              <w:ind w:left="20"/>
              <w:jc w:val="both"/>
            </w:pPr>
            <w:r>
              <w:rPr>
                <w:rFonts w:ascii="Times New Roman"/>
                <w:b w:val="false"/>
                <w:i w:val="false"/>
                <w:color w:val="000000"/>
                <w:sz w:val="20"/>
              </w:rPr>
              <w:t>
1</w:t>
            </w:r>
          </w:p>
          <w:bookmarkEnd w:id="35"/>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6"/>
          <w:p>
            <w:pPr>
              <w:spacing w:after="20"/>
              <w:ind w:left="20"/>
              <w:jc w:val="both"/>
            </w:pPr>
            <w:r>
              <w:rPr>
                <w:rFonts w:ascii="Times New Roman"/>
                <w:b w:val="false"/>
                <w:i w:val="false"/>
                <w:color w:val="000000"/>
                <w:sz w:val="20"/>
              </w:rPr>
              <w:t>
1</w:t>
            </w:r>
          </w:p>
          <w:bookmarkEnd w:id="36"/>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7"/>
          <w:p>
            <w:pPr>
              <w:spacing w:after="20"/>
              <w:ind w:left="20"/>
              <w:jc w:val="both"/>
            </w:pPr>
            <w:r>
              <w:rPr>
                <w:rFonts w:ascii="Times New Roman"/>
                <w:b w:val="false"/>
                <w:i w:val="false"/>
                <w:color w:val="000000"/>
                <w:sz w:val="20"/>
              </w:rPr>
              <w:t>
1</w:t>
            </w:r>
          </w:p>
          <w:bookmarkEnd w:id="37"/>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8"/>
          <w:p>
            <w:pPr>
              <w:spacing w:after="20"/>
              <w:ind w:left="20"/>
              <w:jc w:val="both"/>
            </w:pPr>
            <w:r>
              <w:rPr>
                <w:rFonts w:ascii="Times New Roman"/>
                <w:b w:val="false"/>
                <w:i w:val="false"/>
                <w:color w:val="000000"/>
                <w:sz w:val="20"/>
              </w:rPr>
              <w:t>
1</w:t>
            </w:r>
          </w:p>
          <w:bookmarkEnd w:id="38"/>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9"/>
          <w:p>
            <w:pPr>
              <w:spacing w:after="20"/>
              <w:ind w:left="20"/>
              <w:jc w:val="both"/>
            </w:pPr>
            <w:r>
              <w:rPr>
                <w:rFonts w:ascii="Times New Roman"/>
                <w:b w:val="false"/>
                <w:i w:val="false"/>
                <w:color w:val="000000"/>
                <w:sz w:val="20"/>
              </w:rPr>
              <w:t>
1</w:t>
            </w:r>
          </w:p>
          <w:bookmarkEnd w:id="39"/>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0"/>
          <w:p>
            <w:pPr>
              <w:spacing w:after="20"/>
              <w:ind w:left="20"/>
              <w:jc w:val="both"/>
            </w:pPr>
            <w:r>
              <w:rPr>
                <w:rFonts w:ascii="Times New Roman"/>
                <w:b w:val="false"/>
                <w:i w:val="false"/>
                <w:color w:val="000000"/>
                <w:sz w:val="20"/>
              </w:rPr>
              <w:t>
1</w:t>
            </w:r>
          </w:p>
          <w:bookmarkEnd w:id="40"/>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және қызметтерге тауарларға арналған ішкі салықтар,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1"/>
          <w:p>
            <w:pPr>
              <w:spacing w:after="20"/>
              <w:ind w:left="20"/>
              <w:jc w:val="both"/>
            </w:pPr>
            <w:r>
              <w:rPr>
                <w:rFonts w:ascii="Times New Roman"/>
                <w:b w:val="false"/>
                <w:i w:val="false"/>
                <w:color w:val="000000"/>
                <w:sz w:val="20"/>
              </w:rPr>
              <w:t>
 1</w:t>
            </w:r>
          </w:p>
          <w:bookmarkEnd w:id="41"/>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 жайлардың шегінен тыс ашық кеңістікте орналастырғаны үшін төлемақы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2</w:t>
            </w:r>
          </w:p>
          <w:bookmarkEnd w:id="42"/>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Салықтыққа жатпайтын түсімдер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3"/>
          <w:p>
            <w:pPr>
              <w:spacing w:after="20"/>
              <w:ind w:left="20"/>
              <w:jc w:val="both"/>
            </w:pPr>
            <w:r>
              <w:rPr>
                <w:rFonts w:ascii="Times New Roman"/>
                <w:b w:val="false"/>
                <w:i w:val="false"/>
                <w:color w:val="000000"/>
                <w:sz w:val="20"/>
              </w:rPr>
              <w:t>
3</w:t>
            </w:r>
          </w:p>
          <w:bookmarkEnd w:id="43"/>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4"/>
          <w:p>
            <w:pPr>
              <w:spacing w:after="20"/>
              <w:ind w:left="20"/>
              <w:jc w:val="both"/>
            </w:pPr>
            <w:r>
              <w:rPr>
                <w:rFonts w:ascii="Times New Roman"/>
                <w:b w:val="false"/>
                <w:i w:val="false"/>
                <w:color w:val="000000"/>
                <w:sz w:val="20"/>
              </w:rPr>
              <w:t>
4</w:t>
            </w:r>
          </w:p>
          <w:bookmarkEnd w:id="4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Кестенің жалғасы</w:t>
            </w:r>
          </w:p>
          <w:bookmarkEnd w:id="45"/>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6"/>
          <w:p>
            <w:pPr>
              <w:spacing w:after="20"/>
              <w:ind w:left="20"/>
              <w:jc w:val="both"/>
            </w:pPr>
            <w:r>
              <w:rPr>
                <w:rFonts w:ascii="Times New Roman"/>
                <w:b w:val="false"/>
                <w:i w:val="false"/>
                <w:color w:val="000000"/>
                <w:sz w:val="20"/>
              </w:rPr>
              <w:t>
Функционалдық топ</w:t>
            </w:r>
          </w:p>
          <w:bookmarkEnd w:id="46"/>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7"/>
          <w:p>
            <w:pPr>
              <w:spacing w:after="20"/>
              <w:ind w:left="20"/>
              <w:jc w:val="both"/>
            </w:pPr>
            <w:r>
              <w:rPr>
                <w:rFonts w:ascii="Times New Roman"/>
                <w:b w:val="false"/>
                <w:i w:val="false"/>
                <w:color w:val="000000"/>
                <w:sz w:val="20"/>
              </w:rPr>
              <w:t>
 </w:t>
            </w:r>
          </w:p>
          <w:bookmarkEnd w:id="47"/>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8"/>
          <w:p>
            <w:pPr>
              <w:spacing w:after="20"/>
              <w:ind w:left="20"/>
              <w:jc w:val="both"/>
            </w:pPr>
            <w:r>
              <w:rPr>
                <w:rFonts w:ascii="Times New Roman"/>
                <w:b w:val="false"/>
                <w:i w:val="false"/>
                <w:color w:val="000000"/>
                <w:sz w:val="20"/>
              </w:rPr>
              <w:t>
01</w:t>
            </w:r>
          </w:p>
          <w:bookmarkEnd w:id="48"/>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9"/>
          <w:p>
            <w:pPr>
              <w:spacing w:after="20"/>
              <w:ind w:left="20"/>
              <w:jc w:val="both"/>
            </w:pPr>
            <w:r>
              <w:rPr>
                <w:rFonts w:ascii="Times New Roman"/>
                <w:b w:val="false"/>
                <w:i w:val="false"/>
                <w:color w:val="000000"/>
                <w:sz w:val="20"/>
              </w:rPr>
              <w:t>
 </w:t>
            </w:r>
          </w:p>
          <w:bookmarkEnd w:id="49"/>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0"/>
          <w:p>
            <w:pPr>
              <w:spacing w:after="20"/>
              <w:ind w:left="20"/>
              <w:jc w:val="both"/>
            </w:pPr>
            <w:r>
              <w:rPr>
                <w:rFonts w:ascii="Times New Roman"/>
                <w:b w:val="false"/>
                <w:i w:val="false"/>
                <w:color w:val="000000"/>
                <w:sz w:val="20"/>
              </w:rPr>
              <w:t>
 </w:t>
            </w:r>
          </w:p>
          <w:bookmarkEnd w:id="50"/>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1"/>
          <w:p>
            <w:pPr>
              <w:spacing w:after="20"/>
              <w:ind w:left="20"/>
              <w:jc w:val="both"/>
            </w:pPr>
            <w:r>
              <w:rPr>
                <w:rFonts w:ascii="Times New Roman"/>
                <w:b w:val="false"/>
                <w:i w:val="false"/>
                <w:color w:val="000000"/>
                <w:sz w:val="20"/>
              </w:rPr>
              <w:t>
 </w:t>
            </w:r>
          </w:p>
          <w:bookmarkEnd w:id="51"/>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 қызметін қамтамасыз ету бойынша қызметтер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2"/>
          <w:p>
            <w:pPr>
              <w:spacing w:after="20"/>
              <w:ind w:left="20"/>
              <w:jc w:val="both"/>
            </w:pPr>
            <w:r>
              <w:rPr>
                <w:rFonts w:ascii="Times New Roman"/>
                <w:b w:val="false"/>
                <w:i w:val="false"/>
                <w:color w:val="000000"/>
                <w:sz w:val="20"/>
              </w:rPr>
              <w:t>
13</w:t>
            </w:r>
          </w:p>
          <w:bookmarkEnd w:id="52"/>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3"/>
          <w:p>
            <w:pPr>
              <w:spacing w:after="20"/>
              <w:ind w:left="20"/>
              <w:jc w:val="both"/>
            </w:pPr>
            <w:r>
              <w:rPr>
                <w:rFonts w:ascii="Times New Roman"/>
                <w:b w:val="false"/>
                <w:i w:val="false"/>
                <w:color w:val="000000"/>
                <w:sz w:val="20"/>
              </w:rPr>
              <w:t>
 </w:t>
            </w:r>
          </w:p>
          <w:bookmarkEnd w:id="53"/>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4"/>
          <w:p>
            <w:pPr>
              <w:spacing w:after="20"/>
              <w:ind w:left="20"/>
              <w:jc w:val="both"/>
            </w:pPr>
            <w:r>
              <w:rPr>
                <w:rFonts w:ascii="Times New Roman"/>
                <w:b w:val="false"/>
                <w:i w:val="false"/>
                <w:color w:val="000000"/>
                <w:sz w:val="20"/>
              </w:rPr>
              <w:t>
 </w:t>
            </w:r>
          </w:p>
          <w:bookmarkEnd w:id="5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5"/>
          <w:p>
            <w:pPr>
              <w:spacing w:after="20"/>
              <w:ind w:left="20"/>
              <w:jc w:val="both"/>
            </w:pPr>
            <w:r>
              <w:rPr>
                <w:rFonts w:ascii="Times New Roman"/>
                <w:b w:val="false"/>
                <w:i w:val="false"/>
                <w:color w:val="000000"/>
                <w:sz w:val="20"/>
              </w:rPr>
              <w:t>
 </w:t>
            </w:r>
          </w:p>
          <w:bookmarkEnd w:id="55"/>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6"/>
          <w:p>
            <w:pPr>
              <w:spacing w:after="20"/>
              <w:ind w:left="20"/>
              <w:jc w:val="both"/>
            </w:pPr>
            <w:r>
              <w:rPr>
                <w:rFonts w:ascii="Times New Roman"/>
                <w:b w:val="false"/>
                <w:i w:val="false"/>
                <w:color w:val="000000"/>
                <w:sz w:val="20"/>
              </w:rPr>
              <w:t>
15</w:t>
            </w:r>
          </w:p>
          <w:bookmarkEnd w:id="56"/>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7"/>
          <w:p>
            <w:pPr>
              <w:spacing w:after="20"/>
              <w:ind w:left="20"/>
              <w:jc w:val="both"/>
            </w:pPr>
            <w:r>
              <w:rPr>
                <w:rFonts w:ascii="Times New Roman"/>
                <w:b w:val="false"/>
                <w:i w:val="false"/>
                <w:color w:val="000000"/>
                <w:sz w:val="20"/>
              </w:rPr>
              <w:t>
 </w:t>
            </w:r>
          </w:p>
          <w:bookmarkEnd w:id="57"/>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8"/>
          <w:p>
            <w:pPr>
              <w:spacing w:after="20"/>
              <w:ind w:left="20"/>
              <w:jc w:val="both"/>
            </w:pPr>
            <w:r>
              <w:rPr>
                <w:rFonts w:ascii="Times New Roman"/>
                <w:b w:val="false"/>
                <w:i w:val="false"/>
                <w:color w:val="000000"/>
                <w:sz w:val="20"/>
              </w:rPr>
              <w:t>
 </w:t>
            </w:r>
          </w:p>
          <w:bookmarkEnd w:id="58"/>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9"/>
          <w:p>
            <w:pPr>
              <w:spacing w:after="20"/>
              <w:ind w:left="20"/>
              <w:jc w:val="both"/>
            </w:pPr>
            <w:r>
              <w:rPr>
                <w:rFonts w:ascii="Times New Roman"/>
                <w:b w:val="false"/>
                <w:i w:val="false"/>
                <w:color w:val="000000"/>
                <w:sz w:val="20"/>
              </w:rPr>
              <w:t>
 </w:t>
            </w:r>
          </w:p>
          <w:bookmarkEnd w:id="59"/>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0"/>
          <w:p>
            <w:pPr>
              <w:spacing w:after="20"/>
              <w:ind w:left="20"/>
              <w:jc w:val="both"/>
            </w:pPr>
            <w:r>
              <w:rPr>
                <w:rFonts w:ascii="Times New Roman"/>
                <w:b w:val="false"/>
                <w:i w:val="false"/>
                <w:color w:val="000000"/>
                <w:sz w:val="20"/>
              </w:rPr>
              <w:t>
 </w:t>
            </w:r>
          </w:p>
          <w:bookmarkEnd w:id="60"/>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несиелер беру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1"/>
          <w:p>
            <w:pPr>
              <w:spacing w:after="20"/>
              <w:ind w:left="20"/>
              <w:jc w:val="both"/>
            </w:pPr>
            <w:r>
              <w:rPr>
                <w:rFonts w:ascii="Times New Roman"/>
                <w:b w:val="false"/>
                <w:i w:val="false"/>
                <w:color w:val="000000"/>
                <w:sz w:val="20"/>
              </w:rPr>
              <w:t>
 </w:t>
            </w:r>
          </w:p>
          <w:bookmarkEnd w:id="61"/>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2"/>
          <w:p>
            <w:pPr>
              <w:spacing w:after="20"/>
              <w:ind w:left="20"/>
              <w:jc w:val="both"/>
            </w:pPr>
            <w:r>
              <w:rPr>
                <w:rFonts w:ascii="Times New Roman"/>
                <w:b w:val="false"/>
                <w:i w:val="false"/>
                <w:color w:val="000000"/>
                <w:sz w:val="20"/>
              </w:rPr>
              <w:t>
 </w:t>
            </w:r>
          </w:p>
          <w:bookmarkEnd w:id="62"/>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несиелерді өтеу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3"/>
          <w:p>
            <w:pPr>
              <w:spacing w:after="20"/>
              <w:ind w:left="20"/>
              <w:jc w:val="both"/>
            </w:pPr>
            <w:r>
              <w:rPr>
                <w:rFonts w:ascii="Times New Roman"/>
                <w:b w:val="false"/>
                <w:i w:val="false"/>
                <w:color w:val="000000"/>
                <w:sz w:val="20"/>
              </w:rPr>
              <w:t>
 </w:t>
            </w:r>
          </w:p>
          <w:bookmarkEnd w:id="63"/>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операциялық сальдо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4"/>
          <w:p>
            <w:pPr>
              <w:spacing w:after="20"/>
              <w:ind w:left="20"/>
              <w:jc w:val="both"/>
            </w:pPr>
            <w:r>
              <w:rPr>
                <w:rFonts w:ascii="Times New Roman"/>
                <w:b w:val="false"/>
                <w:i w:val="false"/>
                <w:color w:val="000000"/>
                <w:sz w:val="20"/>
              </w:rPr>
              <w:t>
 </w:t>
            </w:r>
          </w:p>
          <w:bookmarkEnd w:id="6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5"/>
          <w:p>
            <w:pPr>
              <w:spacing w:after="20"/>
              <w:ind w:left="20"/>
              <w:jc w:val="both"/>
            </w:pPr>
            <w:r>
              <w:rPr>
                <w:rFonts w:ascii="Times New Roman"/>
                <w:b w:val="false"/>
                <w:i w:val="false"/>
                <w:color w:val="000000"/>
                <w:sz w:val="20"/>
              </w:rPr>
              <w:t>
 </w:t>
            </w:r>
          </w:p>
          <w:bookmarkEnd w:id="65"/>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6"/>
          <w:p>
            <w:pPr>
              <w:spacing w:after="20"/>
              <w:ind w:left="20"/>
              <w:jc w:val="both"/>
            </w:pPr>
            <w:r>
              <w:rPr>
                <w:rFonts w:ascii="Times New Roman"/>
                <w:b w:val="false"/>
                <w:i w:val="false"/>
                <w:color w:val="000000"/>
                <w:sz w:val="20"/>
              </w:rPr>
              <w:t>
 </w:t>
            </w:r>
          </w:p>
          <w:bookmarkEnd w:id="66"/>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7"/>
          <w:p>
            <w:pPr>
              <w:spacing w:after="20"/>
              <w:ind w:left="20"/>
              <w:jc w:val="both"/>
            </w:pPr>
            <w:r>
              <w:rPr>
                <w:rFonts w:ascii="Times New Roman"/>
                <w:b w:val="false"/>
                <w:i w:val="false"/>
                <w:color w:val="000000"/>
                <w:sz w:val="20"/>
              </w:rPr>
              <w:t>
 </w:t>
            </w:r>
          </w:p>
          <w:bookmarkEnd w:id="67"/>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8"/>
          <w:p>
            <w:pPr>
              <w:spacing w:after="20"/>
              <w:ind w:left="20"/>
              <w:jc w:val="both"/>
            </w:pPr>
            <w:r>
              <w:rPr>
                <w:rFonts w:ascii="Times New Roman"/>
                <w:b w:val="false"/>
                <w:i w:val="false"/>
                <w:color w:val="000000"/>
                <w:sz w:val="20"/>
              </w:rPr>
              <w:t>
 </w:t>
            </w:r>
          </w:p>
          <w:bookmarkEnd w:id="68"/>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9"/>
          <w:p>
            <w:pPr>
              <w:spacing w:after="20"/>
              <w:ind w:left="20"/>
              <w:jc w:val="both"/>
            </w:pPr>
            <w:r>
              <w:rPr>
                <w:rFonts w:ascii="Times New Roman"/>
                <w:b w:val="false"/>
                <w:i w:val="false"/>
                <w:color w:val="000000"/>
                <w:sz w:val="20"/>
              </w:rPr>
              <w:t>
 </w:t>
            </w:r>
          </w:p>
          <w:bookmarkEnd w:id="69"/>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0"/>
          <w:p>
            <w:pPr>
              <w:spacing w:after="20"/>
              <w:ind w:left="20"/>
              <w:jc w:val="both"/>
            </w:pPr>
            <w:r>
              <w:rPr>
                <w:rFonts w:ascii="Times New Roman"/>
                <w:b w:val="false"/>
                <w:i w:val="false"/>
                <w:color w:val="000000"/>
                <w:sz w:val="20"/>
              </w:rPr>
              <w:t>
 </w:t>
            </w:r>
          </w:p>
          <w:bookmarkEnd w:id="70"/>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