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9545" w14:textId="f159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Явленка ауылының жер телімдерінің және Есіл ауданының ауылдық елді мекендердің төлемақылық базалық ставкаларына арналған түзету коэффициенттерін және бағалау аймақтарының шекараларын, жерлерді аймақтандыру жобасын (схемасын)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2017 жылғы 11 желтоқсандағы № 22/113 шешімі. Солтүстік Қазақстан облысының Әділет департаментінде 2017 жылғы 27 желтоқсанда № 4459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8 бабы </w:t>
      </w:r>
      <w:r>
        <w:rPr>
          <w:rFonts w:ascii="Times New Roman"/>
          <w:b w:val="false"/>
          <w:i w:val="false"/>
          <w:color w:val="000000"/>
          <w:sz w:val="28"/>
        </w:rPr>
        <w:t>2 тармағына</w:t>
      </w:r>
      <w:r>
        <w:rPr>
          <w:rFonts w:ascii="Times New Roman"/>
          <w:b w:val="false"/>
          <w:i w:val="false"/>
          <w:color w:val="000000"/>
          <w:sz w:val="28"/>
        </w:rPr>
        <w:t xml:space="preserve">, 11 бабы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Солтүстік Қазақстан облысы Есіл ауданының маслихаты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Явленка ауылының жер телімдерінің төлемақылық базалық ставкаларына арналған түзету коэффициенттерін және бағалау аймақтарының шекаралары, жерлерді аймақтандыру жобасы (схемасы)осы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ауданының ауылдық елді мекендердің жер телімдерінің төлемақылық базалық ставкаларына арналған түзету коэффициенттері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11 желтоқсандағы № 22/113 шешіміне 1 қосымша</w:t>
            </w:r>
          </w:p>
        </w:tc>
      </w:tr>
    </w:tbl>
    <w:bookmarkStart w:name="z13" w:id="4"/>
    <w:p>
      <w:pPr>
        <w:spacing w:after="0"/>
        <w:ind w:left="0"/>
        <w:jc w:val="left"/>
      </w:pPr>
      <w:r>
        <w:rPr>
          <w:rFonts w:ascii="Times New Roman"/>
          <w:b/>
          <w:i w:val="false"/>
          <w:color w:val="000000"/>
        </w:rPr>
        <w:t xml:space="preserve"> Солтүстік Қазақстан облысы Есіл ауданының Явленка ауылының жер телімдерінің төлемақылық базалық ставкаларына арнылған түзету коэффициенттерін және бағалау аймақтарының шекаралары, жерлерді аймақтандыру жобасы (схемасы)</w:t>
      </w:r>
    </w:p>
    <w:bookmarkEnd w:id="4"/>
    <w:bookmarkStart w:name="z14"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Явленка ауылының жер учаскелері үшін төлемақының базалық ставкаларына ұсынылатын түзету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130"/>
        <w:gridCol w:w="1130"/>
        <w:gridCol w:w="1130"/>
        <w:gridCol w:w="1130"/>
        <w:gridCol w:w="1130"/>
        <w:gridCol w:w="1130"/>
        <w:gridCol w:w="1130"/>
        <w:gridCol w:w="1131"/>
        <w:gridCol w:w="1131"/>
        <w:gridCol w:w="1131"/>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 п/б</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Транспорттық қолжетімділік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транспортар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алшақтылығы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менкоммуникациялар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Рельеф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Көгалдандырылуы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коэффициент</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11 желтоқсандағы № 22/113 шешіміне 2 қосымша</w:t>
            </w:r>
          </w:p>
        </w:tc>
      </w:tr>
    </w:tbl>
    <w:bookmarkStart w:name="z23" w:id="7"/>
    <w:p>
      <w:pPr>
        <w:spacing w:after="0"/>
        <w:ind w:left="0"/>
        <w:jc w:val="left"/>
      </w:pPr>
      <w:r>
        <w:rPr>
          <w:rFonts w:ascii="Times New Roman"/>
          <w:b/>
          <w:i w:val="false"/>
          <w:color w:val="000000"/>
        </w:rPr>
        <w:t xml:space="preserve"> Солтүстік Қазақстан облысы Есіл ауданының Явленка ауылының бағалау аймағының шекарасы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339"/>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аймақтың №</w:t>
            </w:r>
          </w:p>
          <w:bookmarkEnd w:id="8"/>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шекарасының сипаттамасы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I</w:t>
            </w:r>
          </w:p>
          <w:bookmarkEnd w:id="9"/>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ауылының 15-224-042-кадастрлық орамның шекараларында орталық бөлігін алып жатыр. Солтүстік жағынан аймақ шекарасы Уәлиханов көшесі бойынша өтеді, шығыс жағынан Мүсірепов, Коваленко көшелері бойынша,оңтүстік жағынан - Пролетарская көшесі бойынша және батыс жағынан –орам шекарасы бойынша.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II</w:t>
            </w:r>
          </w:p>
          <w:bookmarkEnd w:id="10"/>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ауылыныңорталық бөлігінде орналасқан. Солтүстік жағынан аймақ шекарасы Ордженикидзе көшесі бойынша өтеді, бұдан әрі жол бойынша Луговое ауылына "Агрохимснаб" жауапкершілігі шектеулі серіктестігінің аймағына дейін барады, бұдан әрі оңтүстік бағытында далалық жолбойынша республикалық манызы бар көлікжолы "Жезқазған-Петропавл"автожолына дейінжәне оның бойында Пролетарская көшесіне дейін, Пролетарская көшесі бойынша Коваленко көшесіне дейін және бұдан әрібатыс жағынан осы көше бойынша.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III</w:t>
            </w:r>
          </w:p>
          <w:bookmarkEnd w:id="11"/>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ауылының оңтүстік-батыс бөлігінде орналасқан. Солтүстік жағынанаймақтың шекарасы Пролетарская көшесі бойынша өтеді, шығыс жағынан республикалық манызы бар көлікжолы "Жезқазған-Петропавл" автожолы бойымен, оңтүстік жағынанауылдың шекарасы бойымен, батыс жағынан Есіл өзені бойынша.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IV</w:t>
            </w:r>
          </w:p>
          <w:bookmarkEnd w:id="12"/>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15-224-041 кадастрлықорамының шекарасындаЯвленка ауылының солтүстік бөлігінде орналасқан. Солтүстік жағынанаймақтың шекарасы ауылдың шекарасы бойынша өтеді,шығысжағынан далалық жолы бойынша Луговое ауылына баратынжолға дейін, оңтүстік жағынан Ордженикидзе көшесі бойынша, Мүсірепов көшесіне бұрылумен солтүстік бағытына, Уәлиханов көшесіне бұрылумен батыс бағытына, батыс жағынан Есіл өзені бойынша.</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V</w:t>
            </w:r>
          </w:p>
          <w:bookmarkEnd w:id="13"/>
        </w:tc>
        <w:tc>
          <w:tcPr>
            <w:tcW w:w="1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ауылының солтүстік-шығыс және оңтүстік бөлігінде орналасқан,елді мекеннің солтүстік-шығыс, оңтүстік құрылыс салынбаған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11 желтоқсандағы № 22/113 шешіміне 3 қосымша</w:t>
            </w:r>
          </w:p>
        </w:tc>
      </w:tr>
    </w:tbl>
    <w:bookmarkStart w:name="z31" w:id="14"/>
    <w:p>
      <w:pPr>
        <w:spacing w:after="0"/>
        <w:ind w:left="0"/>
        <w:jc w:val="left"/>
      </w:pPr>
      <w:r>
        <w:rPr>
          <w:rFonts w:ascii="Times New Roman"/>
          <w:b/>
          <w:i w:val="false"/>
          <w:color w:val="000000"/>
        </w:rPr>
        <w:t xml:space="preserve"> Солтүстік Қазақстан облысы Есіл ауданының Явленка ауылының жер телімдері үшін төлемақылық базалық ставкаларына түзету коэффициенттері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7664"/>
      </w:tblGrid>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Аймақтың №</w:t>
            </w:r>
          </w:p>
          <w:bookmarkEnd w:id="15"/>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 үшін төлемақылық базалық ставкаларына арналған түзету коэффициенттері</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I</w:t>
            </w:r>
          </w:p>
          <w:bookmarkEnd w:id="16"/>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II</w:t>
            </w:r>
          </w:p>
          <w:bookmarkEnd w:id="17"/>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III</w:t>
            </w:r>
          </w:p>
          <w:bookmarkEnd w:id="18"/>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IV</w:t>
            </w:r>
          </w:p>
          <w:bookmarkEnd w:id="19"/>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V</w:t>
            </w:r>
          </w:p>
          <w:bookmarkEnd w:id="20"/>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11 желтоқсандағы № 22/113 шешіміне 4 қосымша</w:t>
            </w:r>
          </w:p>
        </w:tc>
      </w:tr>
    </w:tbl>
    <w:bookmarkStart w:name="z39" w:id="21"/>
    <w:p>
      <w:pPr>
        <w:spacing w:after="0"/>
        <w:ind w:left="0"/>
        <w:jc w:val="left"/>
      </w:pPr>
      <w:r>
        <w:rPr>
          <w:rFonts w:ascii="Times New Roman"/>
          <w:b/>
          <w:i w:val="false"/>
          <w:color w:val="000000"/>
        </w:rPr>
        <w:t xml:space="preserve"> Солтүстік Қазақстан облысы Есіл ауданының ауылдық елді мекендердің жер телімдерінің төлемақылық базалық ставкаларына арналған түзету коэффициенттері</w:t>
      </w:r>
    </w:p>
    <w:bookmarkEnd w:id="21"/>
    <w:p>
      <w:pPr>
        <w:spacing w:after="0"/>
        <w:ind w:left="0"/>
        <w:jc w:val="both"/>
      </w:pPr>
      <w:r>
        <w:rPr>
          <w:rFonts w:ascii="Times New Roman"/>
          <w:b w:val="false"/>
          <w:i w:val="false"/>
          <w:color w:val="ff0000"/>
          <w:sz w:val="28"/>
        </w:rPr>
        <w:t xml:space="preserve">
      Ескерту. 4-қосымшаға өзгерістер енгізілді - Солтүстік Қазақстан облысы Есіл ауданы мәслихатының 01.02.2021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116"/>
        <w:gridCol w:w="2443"/>
        <w:gridCol w:w="2443"/>
        <w:gridCol w:w="2444"/>
        <w:gridCol w:w="2444"/>
        <w:gridCol w:w="456"/>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 р/р</w:t>
            </w:r>
          </w:p>
          <w:bookmarkEnd w:id="22"/>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аймақтар бойынша жер телімдері үшін төлемақының базалық ставкаларына ұсынылатын түзету коэффициенті:</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Алматы ауылдық округі</w:t>
            </w:r>
          </w:p>
          <w:bookmarkEnd w:id="23"/>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1.</w:t>
            </w:r>
          </w:p>
          <w:bookmarkEnd w:id="2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2.</w:t>
            </w:r>
          </w:p>
          <w:bookmarkEnd w:id="2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Жарғайын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3.</w:t>
            </w:r>
          </w:p>
          <w:bookmarkEnd w:id="2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Амангелді ауылдық округі</w:t>
            </w:r>
          </w:p>
          <w:bookmarkEnd w:id="27"/>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1.</w:t>
            </w:r>
          </w:p>
          <w:bookmarkEnd w:id="2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2.</w:t>
            </w:r>
          </w:p>
          <w:bookmarkEnd w:id="2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3.</w:t>
            </w:r>
          </w:p>
          <w:bookmarkEnd w:id="3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4.</w:t>
            </w:r>
          </w:p>
          <w:bookmarkEnd w:id="3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Бұлақ ауылдық округі</w:t>
            </w:r>
          </w:p>
          <w:bookmarkEnd w:id="32"/>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1.</w:t>
            </w:r>
          </w:p>
          <w:bookmarkEnd w:id="33"/>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2.</w:t>
            </w:r>
          </w:p>
          <w:bookmarkEnd w:id="3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3.</w:t>
            </w:r>
          </w:p>
          <w:bookmarkEnd w:id="3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Бесқұдық ауылдық округі</w:t>
            </w:r>
          </w:p>
          <w:bookmarkEnd w:id="36"/>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1.</w:t>
            </w:r>
          </w:p>
          <w:bookmarkEnd w:id="3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2.</w:t>
            </w:r>
          </w:p>
          <w:bookmarkEnd w:id="3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Черуновка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3.</w:t>
            </w:r>
          </w:p>
          <w:bookmarkEnd w:id="3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Тамамбай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4.</w:t>
            </w:r>
          </w:p>
          <w:bookmarkEnd w:id="4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Волошинка ауылдық округі</w:t>
            </w:r>
          </w:p>
          <w:bookmarkEnd w:id="41"/>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1.</w:t>
            </w:r>
          </w:p>
          <w:bookmarkEnd w:id="4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2.</w:t>
            </w:r>
          </w:p>
          <w:bookmarkEnd w:id="43"/>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Ивано-Петровка ауылы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3.</w:t>
            </w:r>
          </w:p>
          <w:bookmarkEnd w:id="4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Лузинка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Заречный ауылдық округі</w:t>
            </w:r>
          </w:p>
          <w:bookmarkEnd w:id="45"/>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1.</w:t>
            </w:r>
          </w:p>
          <w:bookmarkEnd w:id="4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2.</w:t>
            </w:r>
          </w:p>
          <w:bookmarkEnd w:id="4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3.</w:t>
            </w:r>
          </w:p>
          <w:bookmarkEnd w:id="4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4.</w:t>
            </w:r>
          </w:p>
          <w:bookmarkEnd w:id="4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5.</w:t>
            </w:r>
          </w:p>
          <w:bookmarkEnd w:id="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Есіл ауданы мәслихатының 01.02.2021 </w:t>
            </w:r>
            <w:r>
              <w:rPr>
                <w:rFonts w:ascii="Times New Roman"/>
                <w:b w:val="false"/>
                <w:i w:val="false"/>
                <w:color w:val="ff0000"/>
                <w:sz w:val="20"/>
              </w:rPr>
              <w:t>№ 2/10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6.</w:t>
            </w:r>
          </w:p>
          <w:bookmarkEnd w:id="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Есіл ауданы мәслихатының 01.02.2021 </w:t>
            </w:r>
            <w:r>
              <w:rPr>
                <w:rFonts w:ascii="Times New Roman"/>
                <w:b w:val="false"/>
                <w:i w:val="false"/>
                <w:color w:val="ff0000"/>
                <w:sz w:val="20"/>
              </w:rPr>
              <w:t>№ 2/10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7.</w:t>
            </w:r>
          </w:p>
          <w:bookmarkEnd w:id="5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Заградовка ауылдық округі</w:t>
            </w:r>
          </w:p>
          <w:bookmarkEnd w:id="53"/>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1.</w:t>
            </w:r>
          </w:p>
          <w:bookmarkEnd w:id="5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2.</w:t>
            </w:r>
          </w:p>
          <w:bookmarkEnd w:id="5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3.</w:t>
            </w:r>
          </w:p>
          <w:bookmarkEnd w:id="5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Тонкошуровка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4.</w:t>
            </w:r>
          </w:p>
          <w:bookmarkEnd w:id="5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5.</w:t>
            </w:r>
          </w:p>
          <w:bookmarkEnd w:id="5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Ильинка ауылдық округі</w:t>
            </w:r>
          </w:p>
          <w:bookmarkEnd w:id="59"/>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1.</w:t>
            </w:r>
          </w:p>
          <w:bookmarkEnd w:id="6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2.</w:t>
            </w:r>
          </w:p>
          <w:bookmarkEnd w:id="6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3.</w:t>
            </w:r>
          </w:p>
          <w:bookmarkEnd w:id="6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Корнеевка ауылдық округі</w:t>
            </w:r>
          </w:p>
          <w:bookmarkEnd w:id="63"/>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1.</w:t>
            </w:r>
          </w:p>
          <w:bookmarkEnd w:id="6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5"/>
          <w:p>
            <w:pPr>
              <w:spacing w:after="20"/>
              <w:ind w:left="20"/>
              <w:jc w:val="both"/>
            </w:pPr>
            <w:r>
              <w:rPr>
                <w:rFonts w:ascii="Times New Roman"/>
                <w:b w:val="false"/>
                <w:i w:val="false"/>
                <w:color w:val="000000"/>
                <w:sz w:val="20"/>
              </w:rPr>
              <w:t>
2.</w:t>
            </w:r>
          </w:p>
          <w:bookmarkEnd w:id="6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6"/>
          <w:p>
            <w:pPr>
              <w:spacing w:after="20"/>
              <w:ind w:left="20"/>
              <w:jc w:val="both"/>
            </w:pPr>
            <w:r>
              <w:rPr>
                <w:rFonts w:ascii="Times New Roman"/>
                <w:b w:val="false"/>
                <w:i w:val="false"/>
                <w:color w:val="000000"/>
                <w:sz w:val="20"/>
              </w:rPr>
              <w:t>
3.</w:t>
            </w:r>
          </w:p>
          <w:bookmarkEnd w:id="6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4.</w:t>
            </w:r>
          </w:p>
          <w:bookmarkEnd w:id="6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Николаевка ауылдық округі</w:t>
            </w:r>
          </w:p>
          <w:bookmarkEnd w:id="68"/>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1.</w:t>
            </w:r>
          </w:p>
          <w:bookmarkEnd w:id="6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0"/>
          <w:p>
            <w:pPr>
              <w:spacing w:after="20"/>
              <w:ind w:left="20"/>
              <w:jc w:val="both"/>
            </w:pPr>
            <w:r>
              <w:rPr>
                <w:rFonts w:ascii="Times New Roman"/>
                <w:b w:val="false"/>
                <w:i w:val="false"/>
                <w:color w:val="000000"/>
                <w:sz w:val="20"/>
              </w:rPr>
              <w:t>
2.</w:t>
            </w:r>
          </w:p>
          <w:bookmarkEnd w:id="7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Петровка ауылдық округі</w:t>
            </w:r>
          </w:p>
          <w:bookmarkEnd w:id="71"/>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1.</w:t>
            </w:r>
          </w:p>
          <w:bookmarkEnd w:id="7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2.</w:t>
            </w:r>
          </w:p>
          <w:bookmarkEnd w:id="73"/>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3.</w:t>
            </w:r>
          </w:p>
          <w:bookmarkEnd w:id="7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4.</w:t>
            </w:r>
          </w:p>
          <w:bookmarkEnd w:id="7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Оседлое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5.</w:t>
            </w:r>
          </w:p>
          <w:bookmarkEnd w:id="7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Покровка ауылдық округі</w:t>
            </w:r>
          </w:p>
          <w:bookmarkEnd w:id="77"/>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1.</w:t>
            </w:r>
          </w:p>
          <w:bookmarkEnd w:id="7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2.</w:t>
            </w:r>
          </w:p>
          <w:bookmarkEnd w:id="7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Есильское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3.</w:t>
            </w:r>
          </w:p>
          <w:bookmarkEnd w:id="8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4.</w:t>
            </w:r>
          </w:p>
          <w:bookmarkEnd w:id="8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Мальцево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Спасовка ауылдық округі</w:t>
            </w:r>
          </w:p>
          <w:bookmarkEnd w:id="82"/>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1.</w:t>
            </w:r>
          </w:p>
          <w:bookmarkEnd w:id="83"/>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2.</w:t>
            </w:r>
          </w:p>
          <w:bookmarkEnd w:id="8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3.</w:t>
            </w:r>
          </w:p>
          <w:bookmarkEnd w:id="8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Тау-Ағаш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Торанғұл ауылдық округі</w:t>
            </w:r>
          </w:p>
          <w:bookmarkEnd w:id="86"/>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1.</w:t>
            </w:r>
          </w:p>
          <w:bookmarkEnd w:id="8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2.</w:t>
            </w:r>
          </w:p>
          <w:bookmarkEnd w:id="8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Солтүстік Қазақстан облысы Есіл ауданы мәслихатының 01.02.2021 </w:t>
            </w:r>
            <w:r>
              <w:rPr>
                <w:rFonts w:ascii="Times New Roman"/>
                <w:b w:val="false"/>
                <w:i w:val="false"/>
                <w:color w:val="ff0000"/>
                <w:sz w:val="20"/>
              </w:rPr>
              <w:t>№ 2/10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шешімімен</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3.</w:t>
            </w:r>
          </w:p>
          <w:bookmarkEnd w:id="8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Иверск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Ясновка ауылдық округі</w:t>
            </w:r>
          </w:p>
          <w:bookmarkEnd w:id="90"/>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1.</w:t>
            </w:r>
          </w:p>
          <w:bookmarkEnd w:id="9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2.</w:t>
            </w:r>
          </w:p>
          <w:bookmarkEnd w:id="9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Стрельниковка ауылы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