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f7ca" w14:textId="338f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2018 жылы тұрғын үй алу немесе салу үшін әлеуметтік қолдау және көтерме жәрдемақы ұсыну туралы</w:t>
      </w:r>
    </w:p>
    <w:p>
      <w:pPr>
        <w:spacing w:after="0"/>
        <w:ind w:left="0"/>
        <w:jc w:val="both"/>
      </w:pPr>
      <w:r>
        <w:rPr>
          <w:rFonts w:ascii="Times New Roman"/>
          <w:b w:val="false"/>
          <w:i w:val="false"/>
          <w:color w:val="000000"/>
          <w:sz w:val="28"/>
        </w:rPr>
        <w:t>Солтүстік Қазақстан облысы Қызылжар ауданы мәслихатының 2017 жылғы 22 желтоқсандағы № 22/2 шешімі. Солтүстік Қазақстан облысының Әділет департаментінде 2018 жылғы 8 қаңтарда № 4464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Қызылжар ауданы әкімі мәлімдеген қажеттілікті есепке ала отырып, Солтүстік Қазақстан облысының Қызылжар аудандық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Қызылжар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мамандарына 2018 жылы жетпiс еселiк айлық есептiк көрсеткiшке тең сомада көтерме жәрдемақы, өтініш берген сәттен бастап ұсынылсын.</w:t>
      </w:r>
    </w:p>
    <w:bookmarkEnd w:id="1"/>
    <w:bookmarkStart w:name="z6" w:id="2"/>
    <w:p>
      <w:pPr>
        <w:spacing w:after="0"/>
        <w:ind w:left="0"/>
        <w:jc w:val="both"/>
      </w:pPr>
      <w:r>
        <w:rPr>
          <w:rFonts w:ascii="Times New Roman"/>
          <w:b w:val="false"/>
          <w:i w:val="false"/>
          <w:color w:val="000000"/>
          <w:sz w:val="28"/>
        </w:rPr>
        <w:t>
      2. Солтүстік Қазақстан облысы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2018 жылы тұрғын үй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w:t>
      </w:r>
    </w:p>
    <w:bookmarkEnd w:id="2"/>
    <w:bookmarkStart w:name="z7"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күші сонымен қатар, ветеринария саласындағы қызметті жүзеге асыратын ветеринария пункттеріндегі ветеринария мамандарына қолданылады.</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Габдулин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