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320b" w14:textId="b443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Булаев қаласының жерін аймақтарға бөлу жобасын (схемасын), бағалау аймақтарының шекараларын және жер учаскелері үшін төлемақының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2017 жылғы 2 маусымдағы № 11-8 шешімі. Солтүстік Қазақстан облысының Әділет департаментінде 2017 жылғы 11 шілдеде № 4251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w:t>
      </w:r>
      <w:r>
        <w:rPr>
          <w:rFonts w:ascii="Times New Roman"/>
          <w:b w:val="false"/>
          <w:i w:val="false"/>
          <w:color w:val="000000"/>
          <w:sz w:val="28"/>
        </w:rPr>
        <w:t>8-бабына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 Булаев қаласының жерін аймақтарға бөлу жобасын (схемасын), бағалау аймақтарының шекараларын және жер учаскелері үшін төлемақының базалық мөлшерлемелеріне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"Мағжан Жұмабаев ауданының жер учаскелері үшін салық салу мақсатында базалық төлем мөлшерлемелеріне түзету коэффиценттері және аймақтарының шекаралары туралы" Мағжан Жұмабаев ауданы мәслихатының 2009 жылғы 27 сәуірдегі № 15-6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2009 жылғы 5 маусымда № 13-9-95 болып тіркелді, "Мағжан жұлдызы" аудандық газетінде 2009 жылғы 12 маусымда, "Вести" аудандық газетінде 2009 жылғы 12 маусымда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 сессииясының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Симбирцева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 маусымдағы № 11-8 шешіміне 1-қосымша</w:t>
            </w:r>
          </w:p>
        </w:tc>
      </w:tr>
    </w:tbl>
    <w:bookmarkStart w:name="z16" w:id="0"/>
    <w:p>
      <w:pPr>
        <w:spacing w:after="0"/>
        <w:ind w:left="0"/>
        <w:jc w:val="left"/>
      </w:pPr>
      <w:r>
        <w:rPr>
          <w:rFonts w:ascii="Times New Roman"/>
          <w:b/>
          <w:i w:val="false"/>
          <w:color w:val="000000"/>
        </w:rPr>
        <w:t xml:space="preserve"> Солтүстік Қазақстан облысы Мағжан Жұмабаев ауданы Булаев қаласының жерін аймақтарға бөлу жобасы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 маусымдағы № 11-8 шешіміне 2-қосымша</w:t>
            </w:r>
          </w:p>
        </w:tc>
      </w:tr>
    </w:tbl>
    <w:bookmarkStart w:name="z19" w:id="1"/>
    <w:p>
      <w:pPr>
        <w:spacing w:after="0"/>
        <w:ind w:left="0"/>
        <w:jc w:val="left"/>
      </w:pPr>
      <w:r>
        <w:rPr>
          <w:rFonts w:ascii="Times New Roman"/>
          <w:b/>
          <w:i w:val="false"/>
          <w:color w:val="000000"/>
        </w:rPr>
        <w:t xml:space="preserve"> Солтүстік Қазақстан облысы Мағжан Жұмабаев ауданы Булаев қаласының бағалау аймақтарының шекаралары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1800"/>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Аймақтың</w:t>
            </w:r>
            <w:r>
              <w:br/>
            </w:r>
            <w:r>
              <w:rPr>
                <w:rFonts w:ascii="Times New Roman"/>
                <w:b w:val="false"/>
                <w:i w:val="false"/>
                <w:color w:val="000000"/>
                <w:sz w:val="20"/>
              </w:rPr>
              <w:t>
№</w:t>
            </w:r>
            <w:r>
              <w:br/>
            </w:r>
            <w:r>
              <w:rPr>
                <w:rFonts w:ascii="Times New Roman"/>
                <w:b w:val="false"/>
                <w:i w:val="false"/>
                <w:color w:val="000000"/>
                <w:sz w:val="20"/>
              </w:rPr>
              <w:t>
</w:t>
            </w:r>
          </w:p>
        </w:tc>
        <w:tc>
          <w:tcPr>
            <w:tcW w:w="1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шекарасының сипаттамасы</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w:t>
            </w:r>
            <w:r>
              <w:br/>
            </w:r>
            <w:r>
              <w:rPr>
                <w:rFonts w:ascii="Times New Roman"/>
                <w:b w:val="false"/>
                <w:i w:val="false"/>
                <w:color w:val="000000"/>
                <w:sz w:val="20"/>
              </w:rPr>
              <w:t>
</w:t>
            </w:r>
          </w:p>
        </w:tc>
        <w:tc>
          <w:tcPr>
            <w:tcW w:w="1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қаласының аттамалы учаскесін – Булаев МҚС аталатын өндірістік аумақты ("Булаев" мұнай құю станциясының орналасуы бойынша) қамтиды</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w:t>
            </w:r>
            <w:r>
              <w:br/>
            </w:r>
            <w:r>
              <w:rPr>
                <w:rFonts w:ascii="Times New Roman"/>
                <w:b w:val="false"/>
                <w:i w:val="false"/>
                <w:color w:val="000000"/>
                <w:sz w:val="20"/>
              </w:rPr>
              <w:t>
</w:t>
            </w:r>
          </w:p>
        </w:tc>
        <w:tc>
          <w:tcPr>
            <w:tcW w:w="1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шекарасы темір жол белдеуінен батыс жағынан елді мекен шекарасы бойынша аймақтың солтүстік бөлігінде "Булаев-Октябрь-Конюхово-Куломзино" КТ-11 автомобиль жолының қиылысына дейін басталады. Шығыс жағынан "Булаев-Октябрь-Конюхово-Куломзино" КТ-11 автожолы бойынша өтеді, айналып өтетін жолмен қиылысады және Строительная көшесі бойынша темір жол өткеліне дейін жалғасады. Оңтүстік жағынан шекара темір жолдың бұрылу белдігі бойынша (қоса) өтеді, елді мекеннің шекарасында тұйықталады</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w:t>
            </w:r>
            <w:r>
              <w:br/>
            </w:r>
            <w:r>
              <w:rPr>
                <w:rFonts w:ascii="Times New Roman"/>
                <w:b w:val="false"/>
                <w:i w:val="false"/>
                <w:color w:val="000000"/>
                <w:sz w:val="20"/>
              </w:rPr>
              <w:t>
</w:t>
            </w:r>
          </w:p>
        </w:tc>
        <w:tc>
          <w:tcPr>
            <w:tcW w:w="1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шекарасы темір жол белдеуінен батыс жағынан Строительная көшесі бойынша басталады, айналып өтетін жолмен қиысады, елді мекен шекарасына дейін "Булаев-Октябрь-Конюхово-Куломзино" КТ-11 автожолы бойынша өтеді, одан солтүстік және шығыс жақтарды өтеді. Оңтүстік жағынан темір жол төсемі (қоса) бойынша Строительная көшесі маңында темір жол өткеліне дейін өтеді</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w:t>
            </w:r>
            <w:r>
              <w:br/>
            </w:r>
            <w:r>
              <w:rPr>
                <w:rFonts w:ascii="Times New Roman"/>
                <w:b w:val="false"/>
                <w:i w:val="false"/>
                <w:color w:val="000000"/>
                <w:sz w:val="20"/>
              </w:rPr>
              <w:t>
</w:t>
            </w:r>
          </w:p>
        </w:tc>
        <w:tc>
          <w:tcPr>
            <w:tcW w:w="1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және батыс жақтарынан аймақ елді мекен шекарасы бойынша өтеді, солтүстік бөлігінде темір жолдың оңтүстік жағынан Рабочая көшесімен қиылысқа дейін, шығыс жағы темір жолдан Рабочая көшесі бойынша басталады, Целинная көшесіне ауысып шығырға дейін өтеді. Шығырдан автомобиль жолдары бойынша Хлеборобное ауылы бойынша елді мекеннің шекарасына дейін</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1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Аймақтың солтүстік шекарасы Рабочая көшесінен темір жолдың оңтүстік жағынан басталады, шығыс және оңтүстік жаңтары – "Булаев-Совет" КТ-12 автожолға дейін елді мекен шекарасы бойынша, батыс жағынан – "Булаев-Совет" КТ-12 автожолы бойынша шығырға дейін және Целинная көшесі бойынша Рабочая көшесіне өтуімен темір жолға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 маусымдағы № 11-8 шешіміне 3-қосымша</w:t>
            </w:r>
          </w:p>
        </w:tc>
      </w:tr>
    </w:tbl>
    <w:bookmarkStart w:name="z27" w:id="2"/>
    <w:p>
      <w:pPr>
        <w:spacing w:after="0"/>
        <w:ind w:left="0"/>
        <w:jc w:val="left"/>
      </w:pPr>
      <w:r>
        <w:rPr>
          <w:rFonts w:ascii="Times New Roman"/>
          <w:b/>
          <w:i w:val="false"/>
          <w:color w:val="000000"/>
        </w:rPr>
        <w:t xml:space="preserve"> Солтүстік Қазақстан облысы Мағжан Жұмабаев ауданы Булаев қаласының </w:t>
      </w:r>
    </w:p>
    <w:bookmarkEnd w:id="2"/>
    <w:bookmarkStart w:name="z28" w:id="3"/>
    <w:p>
      <w:pPr>
        <w:spacing w:after="0"/>
        <w:ind w:left="0"/>
        <w:jc w:val="left"/>
      </w:pPr>
      <w:r>
        <w:rPr>
          <w:rFonts w:ascii="Times New Roman"/>
          <w:b/>
          <w:i w:val="false"/>
          <w:color w:val="000000"/>
        </w:rPr>
        <w:t xml:space="preserve"> жер учаскелері үшін базалық төлемақының базалық мөлшерлемелеріне </w:t>
      </w:r>
    </w:p>
    <w:bookmarkEnd w:id="3"/>
    <w:bookmarkStart w:name="z29" w:id="4"/>
    <w:p>
      <w:pPr>
        <w:spacing w:after="0"/>
        <w:ind w:left="0"/>
        <w:jc w:val="left"/>
      </w:pPr>
      <w:r>
        <w:rPr>
          <w:rFonts w:ascii="Times New Roman"/>
          <w:b/>
          <w:i w:val="false"/>
          <w:color w:val="000000"/>
        </w:rPr>
        <w:t xml:space="preserve">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7492"/>
      </w:tblGrid>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Аймақтың</w:t>
            </w:r>
            <w:r>
              <w:br/>
            </w:r>
            <w:r>
              <w:rPr>
                <w:rFonts w:ascii="Times New Roman"/>
                <w:b w:val="false"/>
                <w:i w:val="false"/>
                <w:color w:val="000000"/>
                <w:sz w:val="20"/>
              </w:rPr>
              <w:t>
№</w:t>
            </w: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 үшін төлемақының базалық мөлшерлемесіне түзету коэффициенттері</w:t>
            </w: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