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7636" w14:textId="8637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2017 жылғы 30 маусымдағы № 119-VI шешімі. Атырау облысының Әділет департаментінде 2017 жылғы 24 шілдеде № 3933 болып тіркелді. Күші жойылды - Атырау облысы Мақат аудандық мәслихатының 2023 жылғы 8 қыркүйектегі № 43-VIII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15 маусымдағы № 103 қаулысы негізінде, аудандық мәслихат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(төрағасы Б. Аманғалиев)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ХV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w:t>
            </w:r>
            <w:r>
              <w:rPr>
                <w:rFonts w:ascii="Times New Roman"/>
                <w:b w:val="false"/>
                <w:i w:val="false"/>
                <w:color w:val="000000"/>
                <w:sz w:val="20"/>
              </w:rPr>
              <w:t xml:space="preserve">30 маусымдағы № 119-VI шешіміне </w:t>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2017 жылғы </w:t>
            </w:r>
            <w:r>
              <w:rPr>
                <w:rFonts w:ascii="Times New Roman"/>
                <w:b w:val="false"/>
                <w:i w:val="false"/>
                <w:color w:val="000000"/>
                <w:sz w:val="20"/>
              </w:rPr>
              <w:t xml:space="preserve">30 маусымдағы № 119-VI шешімімен </w:t>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Start w:name="z16" w:id="1"/>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
    <w:bookmarkStart w:name="z17" w:id="2"/>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Мақат ауданы әкімінің шешімімен құрылатын комиссия;</w:t>
      </w:r>
    </w:p>
    <w:bookmarkEnd w:id="2"/>
    <w:bookmarkStart w:name="z18" w:id="3"/>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3"/>
    <w:bookmarkStart w:name="z19" w:id="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4"/>
    <w:bookmarkStart w:name="z20" w:id="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5"/>
    <w:bookmarkStart w:name="z21" w:id="6"/>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6"/>
    <w:bookmarkStart w:name="z22" w:id="7"/>
    <w:p>
      <w:pPr>
        <w:spacing w:after="0"/>
        <w:ind w:left="0"/>
        <w:jc w:val="both"/>
      </w:pPr>
      <w:r>
        <w:rPr>
          <w:rFonts w:ascii="Times New Roman"/>
          <w:b w:val="false"/>
          <w:i w:val="false"/>
          <w:color w:val="000000"/>
          <w:sz w:val="28"/>
        </w:rPr>
        <w:t>
      7) уәкiлеттi орган – "Мақат аудандық жұмыспен қамту, әлеуметтік бағдарламалар және азаматтық хал актілерін тіркеу бөлімі" мемлекеттік мекемесі;</w:t>
      </w:r>
    </w:p>
    <w:bookmarkEnd w:id="7"/>
    <w:bookmarkStart w:name="z23" w:id="8"/>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8"/>
    <w:bookmarkStart w:name="z24" w:id="9"/>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9"/>
    <w:bookmarkStart w:name="z25" w:id="10"/>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0"/>
    <w:bookmarkStart w:name="z26" w:id="11"/>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1"/>
    <w:bookmarkStart w:name="z27" w:id="12"/>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2"/>
    <w:bookmarkStart w:name="z28" w:id="13"/>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3"/>
    <w:bookmarkStart w:name="z29" w:id="14"/>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14"/>
    <w:p>
      <w:pPr>
        <w:spacing w:after="0"/>
        <w:ind w:left="0"/>
        <w:jc w:val="both"/>
      </w:pPr>
      <w:r>
        <w:rPr>
          <w:rFonts w:ascii="Times New Roman"/>
          <w:b w:val="false"/>
          <w:i w:val="false"/>
          <w:color w:val="000000"/>
          <w:sz w:val="28"/>
        </w:rPr>
        <w:t>
      1)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(бұдан әрі – КСР Одағы)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бір рет – 100 000 (жүз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150 000 (жүз елу мың) теңге және ай сайын 35 000 (отыз бес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бір рет – 150 000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 150 000 (жүз елу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30 000 (отыз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30 000 (отыз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30 000 (отыз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150 000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150 000 (жүз елу мың) теңге мөлшерінде.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қызметшілеріне, Ұлы Отан соғысының партизандары мен астыратын әрекет етушілеріне бір рет – 1 000 000 (бір миллион) теңге және ай сайын 15 000 (он бес мың) теңге мөлшерінде;</w:t>
      </w:r>
    </w:p>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жұмысшылармен қызметшілеріне бір рет – 1 000 000 (бір миллион) теңге және ай сайын 15 000 (он бес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бір рет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150 000 (жүз елу мың) теңге және ай сайын 35 000 (отыз бес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150 000 (жүз елу мың) теңге және ай сайын 35 000 (отыз бес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10 000 (он мың) теңге мөлшерінде;</w:t>
      </w:r>
    </w:p>
    <w:bookmarkStart w:name="z30" w:id="1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30 000 (отыз мың) теңге мөлшерінде;</w:t>
      </w:r>
    </w:p>
    <w:bookmarkEnd w:id="15"/>
    <w:bookmarkStart w:name="z31" w:id="16"/>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 – 30 000 (отыз мың) теңге мөлшерінде;</w:t>
      </w:r>
    </w:p>
    <w:bookmarkEnd w:id="16"/>
    <w:bookmarkStart w:name="z32" w:id="1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жалпыға ауру шалдығу, жұмыста мертігу және басқа да себептер (құқықа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30 000 (отыз мың) теңге мөлшерінде;</w:t>
      </w:r>
    </w:p>
    <w:bookmarkEnd w:id="17"/>
    <w:bookmarkStart w:name="z33" w:id="1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w:t>
      </w:r>
    </w:p>
    <w:bookmarkEnd w:id="18"/>
    <w:bookmarkStart w:name="z34" w:id="19"/>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19"/>
    <w:bookmarkStart w:name="z35" w:id="20"/>
    <w:p>
      <w:pPr>
        <w:spacing w:after="0"/>
        <w:ind w:left="0"/>
        <w:jc w:val="both"/>
      </w:pPr>
      <w:r>
        <w:rPr>
          <w:rFonts w:ascii="Times New Roman"/>
          <w:b w:val="false"/>
          <w:i w:val="false"/>
          <w:color w:val="000000"/>
          <w:sz w:val="28"/>
        </w:rPr>
        <w:t>
      барлық топтағы мүгедектерге, жеті жасқа дейінгі мүгедек балаларға және жеті жастан он сегіз жасқа дейінгі бірінші, екінші, үшінші топтағы мүгедек балаларға жан басына шаққандағы орташа табысы есепке алынбай бір рет – 50 000 (елу мың) теңге мөлшерінде.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Мақат аудандық маслихатының 30.06.2022 № </w:t>
      </w:r>
      <w:r>
        <w:rPr>
          <w:rFonts w:ascii="Times New Roman"/>
          <w:b w:val="false"/>
          <w:i w:val="false"/>
          <w:color w:val="000000"/>
          <w:sz w:val="28"/>
        </w:rPr>
        <w:t>119-VII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21"/>
    <w:bookmarkStart w:name="z38" w:id="2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 бір рет - 200 (екі жүз) айлық есептік көрсеткіш мөлшерінде;</w:t>
      </w:r>
    </w:p>
    <w:bookmarkEnd w:id="22"/>
    <w:bookmarkStart w:name="z39" w:id="23"/>
    <w:p>
      <w:pPr>
        <w:spacing w:after="0"/>
        <w:ind w:left="0"/>
        <w:jc w:val="both"/>
      </w:pPr>
      <w:r>
        <w:rPr>
          <w:rFonts w:ascii="Times New Roman"/>
          <w:b w:val="false"/>
          <w:i w:val="false"/>
          <w:color w:val="000000"/>
          <w:sz w:val="28"/>
        </w:rPr>
        <w:t>
      2) жан басына шаққандағы орташа табысы белгіленген шектен аспайтын отбасыларға (азаматтарға) ең төмен күнкөріс деңгейіне еселік қатынаста бір рет - 10 (он) айлық есептік көрсеткіш мөлшерінде;</w:t>
      </w:r>
    </w:p>
    <w:bookmarkEnd w:id="23"/>
    <w:bookmarkStart w:name="z40" w:id="2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24"/>
    <w:bookmarkStart w:name="z41" w:id="25"/>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25"/>
    <w:bookmarkStart w:name="z42" w:id="26"/>
    <w:p>
      <w:pPr>
        <w:spacing w:after="0"/>
        <w:ind w:left="0"/>
        <w:jc w:val="both"/>
      </w:pPr>
      <w:r>
        <w:rPr>
          <w:rFonts w:ascii="Times New Roman"/>
          <w:b w:val="false"/>
          <w:i w:val="false"/>
          <w:color w:val="000000"/>
          <w:sz w:val="28"/>
        </w:rPr>
        <w:t>
      4) мүгедек балалардың ата-анасына немесе өзге де заңды өкілдеріне және 1-топтағы мүгедектермен еріп жүретін адамдарды санаторий-курорттық емдеуге жан басына шаққандағы орташа табысы есепке алынбай Үлгілік қағидалардың 13-тармағында көрсетілген құжаттарды қоса бере отырып, өтініш негізінде 55 (елу бес) айлық есептік көрсеткіш мөлшерінде көрсетіледі.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облысы Мақат аудандық маслихатының 30.06.2022 № </w:t>
      </w:r>
      <w:r>
        <w:rPr>
          <w:rFonts w:ascii="Times New Roman"/>
          <w:b w:val="false"/>
          <w:i w:val="false"/>
          <w:color w:val="000000"/>
          <w:sz w:val="28"/>
        </w:rPr>
        <w:t>119-VII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2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27"/>
    <w:bookmarkStart w:name="z63" w:id="2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8"/>
    <w:bookmarkStart w:name="z64" w:id="2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29"/>
    <w:bookmarkStart w:name="z65" w:id="3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 тиісті түрлеріне лицензиялары бар ұйымдар арқылы алушылардың шоттарына аудару жолымен көрсетіледі.</w:t>
      </w:r>
    </w:p>
    <w:bookmarkEnd w:id="30"/>
    <w:bookmarkStart w:name="z66" w:id="31"/>
    <w:p>
      <w:pPr>
        <w:spacing w:after="0"/>
        <w:ind w:left="0"/>
        <w:jc w:val="left"/>
      </w:pPr>
      <w:r>
        <w:rPr>
          <w:rFonts w:ascii="Times New Roman"/>
          <w:b/>
          <w:i w:val="false"/>
          <w:color w:val="000000"/>
        </w:rPr>
        <w:t xml:space="preserve"> 3-тарау. Қорытынды ереже</w:t>
      </w:r>
    </w:p>
    <w:bookmarkEnd w:id="31"/>
    <w:bookmarkStart w:name="z67" w:id="3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