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043e" w14:textId="b470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2017 жылғы 23 ақпандағы № 30 қаулысы. Оңтүстiк Қазақстан облысының Әдiлет департаментiнде 2017 жылғы 4 сәуірде № 4010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Қазақстан Республикасының Нормативтік құқықтық актілерінің эталондық бақылау банкіне орналастырылуын;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4.1Осы қаулының орындалуын бақылау облыс әкімінің орынбасары Е.Ә.Садырға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Р.Ж.Мүлкеманов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ақпандағы № 30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қызметтік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 (бұдан әрі - мемлекеттік көрсетілетін қызмет).</w:t>
      </w:r>
    </w:p>
    <w:bookmarkEnd w:id="7"/>
    <w:p>
      <w:pPr>
        <w:spacing w:after="0"/>
        <w:ind w:left="0"/>
        <w:jc w:val="both"/>
      </w:pPr>
      <w:r>
        <w:rPr>
          <w:rFonts w:ascii="Times New Roman"/>
          <w:b w:val="false"/>
          <w:i w:val="false"/>
          <w:color w:val="000000"/>
          <w:sz w:val="28"/>
        </w:rPr>
        <w:t xml:space="preserve">
      Мемлекеттік қызметті медициналық-санитариялық алғашқы көмек көрсететін медициналық ұйымдар (бұдан әрі - АККМҰ) (бұдан әрі - көрсетілетін қызметті беруші)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11 маусымда № 11304 тіркелген)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көрсетеді.</w:t>
      </w:r>
    </w:p>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 мемлекеттік көрсетілетін қызметті беруші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8"/>
    <w:bookmarkStart w:name="z11" w:id="9"/>
    <w:p>
      <w:pPr>
        <w:spacing w:after="0"/>
        <w:ind w:left="0"/>
        <w:jc w:val="both"/>
      </w:pPr>
      <w:r>
        <w:rPr>
          <w:rFonts w:ascii="Times New Roman"/>
          <w:b w:val="false"/>
          <w:i w:val="false"/>
          <w:color w:val="000000"/>
          <w:sz w:val="28"/>
        </w:rPr>
        <w:t>
      3. Жеке тұлғаларға мемлекеттік көрсетілетін қызмет тегін көрсетіледі (бұдан әрі – қызмет алушы).</w:t>
      </w:r>
    </w:p>
    <w:bookmarkEnd w:id="9"/>
    <w:bookmarkStart w:name="z12" w:id="10"/>
    <w:p>
      <w:pPr>
        <w:spacing w:after="0"/>
        <w:ind w:left="0"/>
        <w:jc w:val="both"/>
      </w:pPr>
      <w:r>
        <w:rPr>
          <w:rFonts w:ascii="Times New Roman"/>
          <w:b w:val="false"/>
          <w:i w:val="false"/>
          <w:color w:val="000000"/>
          <w:sz w:val="28"/>
        </w:rPr>
        <w:t>
      4. Мемлекеттік қызметті көрсету нәтижесі:</w:t>
      </w:r>
    </w:p>
    <w:bookmarkEnd w:id="10"/>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сиппатау</w:t>
      </w:r>
    </w:p>
    <w:bookmarkEnd w:id="11"/>
    <w:bookmarkStart w:name="z14" w:id="12"/>
    <w:p>
      <w:pPr>
        <w:spacing w:after="0"/>
        <w:ind w:left="0"/>
        <w:jc w:val="both"/>
      </w:pPr>
      <w:r>
        <w:rPr>
          <w:rFonts w:ascii="Times New Roman"/>
          <w:b w:val="false"/>
          <w:i w:val="false"/>
          <w:color w:val="000000"/>
          <w:sz w:val="28"/>
        </w:rPr>
        <w:t>
      5. Көрсетілетін қызметті алушының көрсетілетін қызметті берушіге тікелей жүгінуі мемлекеттік көрсетілетін қызметті көрсету рәсімін (әрекетін) бастау үшін негіз болып табылады.</w:t>
      </w:r>
    </w:p>
    <w:bookmarkEnd w:id="12"/>
    <w:bookmarkStart w:name="z15" w:id="13"/>
    <w:p>
      <w:pPr>
        <w:spacing w:after="0"/>
        <w:ind w:left="0"/>
        <w:jc w:val="both"/>
      </w:pPr>
      <w:r>
        <w:rPr>
          <w:rFonts w:ascii="Times New Roman"/>
          <w:b w:val="false"/>
          <w:i w:val="false"/>
          <w:color w:val="000000"/>
          <w:sz w:val="28"/>
        </w:rPr>
        <w:t>
      6. Мемлекеттік көрсетілетін қызмет процесінің құрамына кіретін әрбір рәсімнің (іс-қимылдың) мазмұны, оны орындау уақытының ұзақтығы:</w:t>
      </w:r>
    </w:p>
    <w:bookmarkEnd w:id="13"/>
    <w:p>
      <w:pPr>
        <w:spacing w:after="0"/>
        <w:ind w:left="0"/>
        <w:jc w:val="both"/>
      </w:pPr>
      <w:r>
        <w:rPr>
          <w:rFonts w:ascii="Times New Roman"/>
          <w:b w:val="false"/>
          <w:i w:val="false"/>
          <w:color w:val="000000"/>
          <w:sz w:val="28"/>
        </w:rPr>
        <w:t>
      1) көрсетілетін қызметті алушы медициналық тіркеушіге (бұдан әрі - тіркеуші); жеке басын куәландыратын құжатты (бұдан әрі - құжат) ұсынады, құжат болмаған жағдайда - көрсетілетін қызметті алушыға дәлелді бас тартады;</w:t>
      </w:r>
    </w:p>
    <w:p>
      <w:pPr>
        <w:spacing w:after="0"/>
        <w:ind w:left="0"/>
        <w:jc w:val="both"/>
      </w:pPr>
      <w:r>
        <w:rPr>
          <w:rFonts w:ascii="Times New Roman"/>
          <w:b w:val="false"/>
          <w:i w:val="false"/>
          <w:color w:val="000000"/>
          <w:sz w:val="28"/>
        </w:rPr>
        <w:t xml:space="preserve">
      2) тіркеуші бекітілген халық тіркеліміне (бұдан әрі - БХТ) сәйкес көрсетілетін қызметті берушіге бекітілгендігін тексереді, 10 минуттан аспайды, көрсетілетін қызметті берушіге бекітілген жағдайда көрсетілетін қызметті -алушы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кері қайтаруды тіркеу немесе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тіркеу туралы өтінішті толтырады (бұдан әрі - келісім туралы өтініш), көрсетілетін қызметті берушіге тіркелмеген жағдайда - көрсетілетін қызметті алушыға дәлелді бас тарту ұсынылады.</w:t>
      </w:r>
    </w:p>
    <w:p>
      <w:pPr>
        <w:spacing w:after="0"/>
        <w:ind w:left="0"/>
        <w:jc w:val="both"/>
      </w:pPr>
      <w:r>
        <w:rPr>
          <w:rFonts w:ascii="Times New Roman"/>
          <w:b w:val="false"/>
          <w:i w:val="false"/>
          <w:color w:val="000000"/>
          <w:sz w:val="28"/>
        </w:rPr>
        <w:t>
      15 минут ішінде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тіркеуді келісім немесе бас тарту журналында (бұдан әрі - журнал) жазба жүргізеді сосын келісім, бас тарту, кері қайтару туралы анықтаманы алу күні мен уақыты туралы ақпаратты ауызша түрде ұсынады, 5 минуттан аспайды;</w:t>
      </w:r>
    </w:p>
    <w:p>
      <w:pPr>
        <w:spacing w:after="0"/>
        <w:ind w:left="0"/>
        <w:jc w:val="both"/>
      </w:pPr>
      <w:r>
        <w:rPr>
          <w:rFonts w:ascii="Times New Roman"/>
          <w:b w:val="false"/>
          <w:i w:val="false"/>
          <w:color w:val="000000"/>
          <w:sz w:val="28"/>
        </w:rPr>
        <w:t>
      тіркеуші учаскелік дәрігерге жазбаша түрде деректер базасындағы мәліметтерді тексеру және медициналық ұйымдарға қарсы көрсетілімдердің бар немесе жоқ екендігі туралы сұранысты жолдау үшін көрсетілетін қызметті алушы туралы ақпарат ұсынады, 1 (бір) жұмыс күні ішінде.</w:t>
      </w:r>
    </w:p>
    <w:p>
      <w:pPr>
        <w:spacing w:after="0"/>
        <w:ind w:left="0"/>
        <w:jc w:val="both"/>
      </w:pPr>
      <w:r>
        <w:rPr>
          <w:rFonts w:ascii="Times New Roman"/>
          <w:b w:val="false"/>
          <w:i w:val="false"/>
          <w:color w:val="000000"/>
          <w:sz w:val="28"/>
        </w:rPr>
        <w:t>
      3) учаскелік дәрігер көрсетілетін қызметті алушы мәліметін деректер базасында тексереді және медицина ұйымдарына қарсы көрсетілімдердің бар немесе жоқ екендігі туралы сұранысты жолдайды, содан соң жазбаша түрде тіркеушіге қарсы көрсетілімдердің бар немесе жоқ екендігі туралы ақпаратты ұсынады, 1 (бір) жұмыс күні ішінде.</w:t>
      </w:r>
    </w:p>
    <w:p>
      <w:pPr>
        <w:spacing w:after="0"/>
        <w:ind w:left="0"/>
        <w:jc w:val="both"/>
      </w:pPr>
      <w:r>
        <w:rPr>
          <w:rFonts w:ascii="Times New Roman"/>
          <w:b w:val="false"/>
          <w:i w:val="false"/>
          <w:color w:val="000000"/>
          <w:sz w:val="28"/>
        </w:rPr>
        <w:t>
      4) тіркеуші, көрсетілетін қызметті алушының белгіленген мерзімде келуіне орай келісім немесе бас тарту немесе кері қайтару туралы көрсетілетін қызметті берушінің қолы және мөрі қойылған анықтаманы береді, 1 (бір) жұмыс күні ішінде.</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бөлімшелердің (қызметкерлердің) тізбесі:</w:t>
      </w:r>
    </w:p>
    <w:bookmarkEnd w:id="15"/>
    <w:p>
      <w:pPr>
        <w:spacing w:after="0"/>
        <w:ind w:left="0"/>
        <w:jc w:val="both"/>
      </w:pPr>
      <w:r>
        <w:rPr>
          <w:rFonts w:ascii="Times New Roman"/>
          <w:b w:val="false"/>
          <w:i w:val="false"/>
          <w:color w:val="000000"/>
          <w:sz w:val="28"/>
        </w:rPr>
        <w:t>
      1) медициналық тіркеуші;</w:t>
      </w:r>
    </w:p>
    <w:p>
      <w:pPr>
        <w:spacing w:after="0"/>
        <w:ind w:left="0"/>
        <w:jc w:val="both"/>
      </w:pPr>
      <w:r>
        <w:rPr>
          <w:rFonts w:ascii="Times New Roman"/>
          <w:b w:val="false"/>
          <w:i w:val="false"/>
          <w:color w:val="000000"/>
          <w:sz w:val="28"/>
        </w:rPr>
        <w:t>
      2) учаскелік дәрігер.</w:t>
      </w:r>
    </w:p>
    <w:bookmarkStart w:name="z18" w:id="16"/>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 және (немесе) өзге де қызмет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 (қызметкерлері) арасындағы рәсімдердің (іс-қимылдың) өзара іс-әрекетінің реттілігін, ақпараттық жүйелерді пайдалану тәртібін толық сипаттау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қызметін көрсетудің бизнес-процесінің анықтамалығында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w:t>
            </w:r>
            <w:r>
              <w:br/>
            </w:r>
            <w:r>
              <w:rPr>
                <w:rFonts w:ascii="Times New Roman"/>
                <w:b w:val="false"/>
                <w:i w:val="false"/>
                <w:color w:val="000000"/>
                <w:sz w:val="20"/>
              </w:rPr>
              <w:t>кейін оның тіндерін және</w:t>
            </w:r>
            <w:r>
              <w:br/>
            </w:r>
            <w:r>
              <w:rPr>
                <w:rFonts w:ascii="Times New Roman"/>
                <w:b w:val="false"/>
                <w:i w:val="false"/>
                <w:color w:val="000000"/>
                <w:sz w:val="20"/>
              </w:rPr>
              <w:t>(немесе) ағзаларын (ағзалардың</w:t>
            </w:r>
            <w:r>
              <w:br/>
            </w:r>
            <w:r>
              <w:rPr>
                <w:rFonts w:ascii="Times New Roman"/>
                <w:b w:val="false"/>
                <w:i w:val="false"/>
                <w:color w:val="000000"/>
                <w:sz w:val="20"/>
              </w:rPr>
              <w:t>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w:t>
            </w:r>
            <w:r>
              <w:br/>
            </w:r>
            <w:r>
              <w:rPr>
                <w:rFonts w:ascii="Times New Roman"/>
                <w:b w:val="false"/>
                <w:i w:val="false"/>
                <w:color w:val="000000"/>
                <w:sz w:val="20"/>
              </w:rPr>
              <w:t>қайтарып алуды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