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96c1" w14:textId="ed09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2017 жылғы 14 сәуірдегі № 89 "Субсидиялау бағыттары бойынша субсидиялар нормативтерін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2017 жылғы 7 желтоқсандағы № 348 қаулысы. Оңтүстiк Қазақстан облысының Әдiлет департаментiнде 2017 жылғы 8 желтоқсанда № 4295 болып тiркелдi. Күші жойылды - Оңтүстiк Қазақстан облысы әкiмдiгiнiң 2018 жылғы 14 мамырдағы № 132 қаулысымен</w:t>
      </w:r>
    </w:p>
    <w:p>
      <w:pPr>
        <w:spacing w:after="0"/>
        <w:ind w:left="0"/>
        <w:jc w:val="both"/>
      </w:pPr>
      <w:bookmarkStart w:name="z1" w:id="0"/>
      <w:r>
        <w:rPr>
          <w:rFonts w:ascii="Times New Roman"/>
          <w:b w:val="false"/>
          <w:i w:val="false"/>
          <w:color w:val="ff0000"/>
          <w:sz w:val="28"/>
        </w:rPr>
        <w:t xml:space="preserve">
      Ескерту. Күші жойылды - Оңтүстiк Қазақстан облысы әкiмдiгiнiң 14.05.2018 № 132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15360 болып тіркелген,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27 қаңтардағы № 30 бұйрығына өзгеріс енгізу туралы" Қазақстан Республикасы Премьер-Министрінің орынбасары – Қазақстан Республикасы Ауыл шаруашылығы министрінің 2017 жылғы 14 шілдедегі № 295 </w:t>
      </w:r>
      <w:r>
        <w:rPr>
          <w:rFonts w:ascii="Times New Roman"/>
          <w:b w:val="false"/>
          <w:i w:val="false"/>
          <w:color w:val="000000"/>
          <w:sz w:val="28"/>
        </w:rPr>
        <w:t>бұйрығына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2017 жылғы 14 сәуірдегі № 89 "Субсидиялау бағыттары бойынша субсидиялар нормативтерін бекіту туралы" (Нормативтік құқықтық актілерді мемлекеттік тіркеу тізілімінде № 4055 болып тіркелген, 2017 жылғы 24 сәуірде "Оңтүстік Қазақстан" газетінде және Қазақстан Республикасының нормативтік құқықтық актілерінің эталондық бақылау банкінде 2017 жылы 28 сәуірде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атауы</w:t>
      </w:r>
      <w:r>
        <w:rPr>
          <w:rFonts w:ascii="Times New Roman"/>
          <w:b w:val="false"/>
          <w:i w:val="false"/>
          <w:color w:val="000000"/>
          <w:sz w:val="28"/>
        </w:rPr>
        <w:t xml:space="preserve"> мынадай мазмұндағы жаңа редакцияда жазылсын: "Субсидиялау бағыттары бойынша субсидиялар нормативтерін, өлшемшарттары мен талаптарын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тармақшасының екінші абзацы мынадай редакцияда жазылсын:</w:t>
      </w:r>
    </w:p>
    <w:p>
      <w:pPr>
        <w:spacing w:after="0"/>
        <w:ind w:left="0"/>
        <w:jc w:val="both"/>
      </w:pPr>
      <w:r>
        <w:rPr>
          <w:rFonts w:ascii="Times New Roman"/>
          <w:b w:val="false"/>
          <w:i w:val="false"/>
          <w:color w:val="000000"/>
          <w:sz w:val="28"/>
        </w:rPr>
        <w:t>
      "жылқы етін, түйе етін, сүт (бие, түйе) өндіру, ауыл шаруашылығы жануарлары азығына жұмсалған шығындар құнын арзандату осы қаулыға 1-қосымшаға сәйкес";</w:t>
      </w:r>
    </w:p>
    <w:bookmarkStart w:name="z5" w:id="3"/>
    <w:p>
      <w:pPr>
        <w:spacing w:after="0"/>
        <w:ind w:left="0"/>
        <w:jc w:val="both"/>
      </w:pPr>
      <w:r>
        <w:rPr>
          <w:rFonts w:ascii="Times New Roman"/>
          <w:b w:val="false"/>
          <w:i w:val="false"/>
          <w:color w:val="000000"/>
          <w:sz w:val="28"/>
        </w:rPr>
        <w:t>
      мынадай мазмұндағы 1-1 тармақпен толықтырылсын:</w:t>
      </w:r>
    </w:p>
    <w:bookmarkEnd w:id="3"/>
    <w:p>
      <w:pPr>
        <w:spacing w:after="0"/>
        <w:ind w:left="0"/>
        <w:jc w:val="both"/>
      </w:pPr>
      <w:r>
        <w:rPr>
          <w:rFonts w:ascii="Times New Roman"/>
          <w:b w:val="false"/>
          <w:i w:val="false"/>
          <w:color w:val="000000"/>
          <w:sz w:val="28"/>
        </w:rPr>
        <w:t>
      "1-1. Субсидиялау бағыттары бойынша субсидиялар өлшемшарттары мен талаптары: асыл тұқымды мал шаруашылығын дамытуға; мал шаруашылығының өнімділігін және өнім сапасын арттыру осы қаулыға 2-қосымшаға сәйкес бекітілсін.";</w:t>
      </w:r>
    </w:p>
    <w:bookmarkStart w:name="z6" w:id="4"/>
    <w:p>
      <w:pPr>
        <w:spacing w:after="0"/>
        <w:ind w:left="0"/>
        <w:jc w:val="both"/>
      </w:pPr>
      <w:r>
        <w:rPr>
          <w:rFonts w:ascii="Times New Roman"/>
          <w:b w:val="false"/>
          <w:i w:val="false"/>
          <w:color w:val="000000"/>
          <w:sz w:val="28"/>
        </w:rPr>
        <w:t xml:space="preserve">
      көрсетілген қаулының "Субсидиялау бағыттары бойынша субсидиялар нормативтері: асыл тұқымды мал шаруашылығын дамытуға; мал шаруашылығының өнімділігін және өнім сапасын арттыру" деген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"Субсидиялау бағыттары бойынша субсидиялар өлшемшарттары мен талаптары: асыл тұқымды мал шаруашылығын дамытуға; мал шаруашылығының өнімділігін және өнім сапасын арттыру" деген 2-қосымшамен толықтырылсын.</w:t>
      </w:r>
    </w:p>
    <w:bookmarkEnd w:id="5"/>
    <w:bookmarkStart w:name="z8" w:id="6"/>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6"/>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оның ресми жарияланғаннан кейін Оңтүстік Қазақстан облысы әкімдігінің интернет-ресурсында орналастыруды қамтамасыз етсін.</w:t>
      </w:r>
    </w:p>
    <w:bookmarkStart w:name="z9" w:id="7"/>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Д.А.Сатыбалдыға жүктелсін.</w:t>
      </w:r>
    </w:p>
    <w:bookmarkEnd w:id="7"/>
    <w:bookmarkStart w:name="z10" w:id="8"/>
    <w:p>
      <w:pPr>
        <w:spacing w:after="0"/>
        <w:ind w:left="0"/>
        <w:jc w:val="both"/>
      </w:pPr>
      <w:r>
        <w:rPr>
          <w:rFonts w:ascii="Times New Roman"/>
          <w:b w:val="false"/>
          <w:i w:val="false"/>
          <w:color w:val="000000"/>
          <w:sz w:val="28"/>
        </w:rPr>
        <w:t>
      4. Осы қаулы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Т.К.Сәрсембаев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07 желтоқсандағы № 348</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14 сәуірдегі № 89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Субсидиялау бағыттары бойынша субсидиялар нормативтері: асыл тұқымды мал шаруашылығын дамытуға; мал шаруашылығының өнімділігін және өнім сапасын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7041"/>
        <w:gridCol w:w="934"/>
        <w:gridCol w:w="3469"/>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ауыл шаруашылығы кооперативтерінде, сондай-ақ, қойдың қаракөл тұқымдарын өсірумен айналысатын шаруа (фермер) қожалықтарында қойлардың аналық басын қолдан ұрықтандыруды ұйымдастыру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w:t>
            </w:r>
            <w:r>
              <w:br/>
            </w:r>
            <w:r>
              <w:rPr>
                <w:rFonts w:ascii="Times New Roman"/>
                <w:b w:val="false"/>
                <w:i w:val="false"/>
                <w:color w:val="000000"/>
                <w:sz w:val="20"/>
              </w:rPr>
              <w:t>тұқымдық жұмыс жүргізу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 оның ішінде ауыл шаруашылығы кооперативтері үшін</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 грамм</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 грамм</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қайта өңдеу құнын арзандату, оның ішінде ауыл шаруашылығы кооперативтері үшін</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 грамм</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етін өндіру құнын арзандату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 грамм</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азықтарына арналған шығындар құнын арзандату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07 желтоқсандағы № 348</w:t>
            </w:r>
            <w:r>
              <w:br/>
            </w:r>
            <w:r>
              <w:rPr>
                <w:rFonts w:ascii="Times New Roman"/>
                <w:b w:val="false"/>
                <w:i w:val="false"/>
                <w:color w:val="000000"/>
                <w:sz w:val="20"/>
              </w:rPr>
              <w:t>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14 сәуірдегі № 89 қаулысына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Субсидиялау бағыттары бойынша субсидиялар өлшемшарттары мен талаптары: асыл тұқымды мал шаруашылығын дамытуға; мал шаруашылығының өнімділігін және өнім сапасын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3443"/>
        <w:gridCol w:w="8322"/>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мен талаптар</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Дистрибьютерлік орталық мәртебесінің болуы.</w:t>
            </w:r>
            <w:r>
              <w:br/>
            </w:r>
            <w:r>
              <w:rPr>
                <w:rFonts w:ascii="Times New Roman"/>
                <w:b w:val="false"/>
                <w:i w:val="false"/>
                <w:color w:val="000000"/>
                <w:sz w:val="20"/>
              </w:rPr>
              <w:t>
2. Дистрибьютерлік орталықтың лабораториясының болуы, ұрық сақтайтың дьюар ыдысының болуы.</w:t>
            </w:r>
            <w:r>
              <w:br/>
            </w:r>
            <w:r>
              <w:rPr>
                <w:rFonts w:ascii="Times New Roman"/>
                <w:b w:val="false"/>
                <w:i w:val="false"/>
                <w:color w:val="000000"/>
                <w:sz w:val="20"/>
              </w:rPr>
              <w:t>
3. Асыл тұқымды бұқаның ұрығын тарататын арнайы тасмалдау көлігінің болуы.</w:t>
            </w:r>
            <w:r>
              <w:br/>
            </w:r>
            <w:r>
              <w:rPr>
                <w:rFonts w:ascii="Times New Roman"/>
                <w:b w:val="false"/>
                <w:i w:val="false"/>
                <w:color w:val="000000"/>
                <w:sz w:val="20"/>
              </w:rPr>
              <w:t>
4. Қажетті көлемде азот шығаратын зауыттармен келісім-шарттың болуы.</w:t>
            </w:r>
            <w:r>
              <w:br/>
            </w:r>
            <w:r>
              <w:rPr>
                <w:rFonts w:ascii="Times New Roman"/>
                <w:b w:val="false"/>
                <w:i w:val="false"/>
                <w:color w:val="000000"/>
                <w:sz w:val="20"/>
              </w:rPr>
              <w:t>
5. Асыл тұқымды куәліктің болуы.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ауыл шаруашылығы кооперативтерінде, сондай-ақ, қойдың қаракөл тұқымдарын өсірумен айналысатын шаруа (фермер) қожалықтарында қойлардың аналық басын қолдан ұрықтандыруды ұйымдастыру</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Дистрибьютерлік орталық мәртебесінің болуы.</w:t>
            </w:r>
            <w:r>
              <w:br/>
            </w:r>
            <w:r>
              <w:rPr>
                <w:rFonts w:ascii="Times New Roman"/>
                <w:b w:val="false"/>
                <w:i w:val="false"/>
                <w:color w:val="000000"/>
                <w:sz w:val="20"/>
              </w:rPr>
              <w:t>
2. Лабораториясының болуы.</w:t>
            </w:r>
            <w:r>
              <w:br/>
            </w:r>
            <w:r>
              <w:rPr>
                <w:rFonts w:ascii="Times New Roman"/>
                <w:b w:val="false"/>
                <w:i w:val="false"/>
                <w:color w:val="000000"/>
                <w:sz w:val="20"/>
              </w:rPr>
              <w:t>
3. Асыл тұқымды қошқарларды тасмалдайтын арнайы тасмалдау көлігінің болуы.</w:t>
            </w:r>
            <w:r>
              <w:br/>
            </w:r>
            <w:r>
              <w:rPr>
                <w:rFonts w:ascii="Times New Roman"/>
                <w:b w:val="false"/>
                <w:i w:val="false"/>
                <w:color w:val="000000"/>
                <w:sz w:val="20"/>
              </w:rPr>
              <w:t>
4. Асыл тұқымды куәліктің болуы.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ұясымен селекциялық және асыл</w:t>
            </w:r>
            <w:r>
              <w:br/>
            </w:r>
            <w:r>
              <w:rPr>
                <w:rFonts w:ascii="Times New Roman"/>
                <w:b w:val="false"/>
                <w:i w:val="false"/>
                <w:color w:val="000000"/>
                <w:sz w:val="20"/>
              </w:rPr>
              <w:t>тұқымдық жұмыс жүргізу</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тұқымды мәртебенің болуы.</w:t>
            </w:r>
            <w:r>
              <w:br/>
            </w:r>
            <w:r>
              <w:rPr>
                <w:rFonts w:ascii="Times New Roman"/>
                <w:b w:val="false"/>
                <w:i w:val="false"/>
                <w:color w:val="000000"/>
                <w:sz w:val="20"/>
              </w:rPr>
              <w:t>
2. Шаруашылықты жүргізу кітабынан немесе араның бал ұясының бары туралы 24-ауыл шаруашылығы нысаны есебінен үзінді.</w:t>
            </w:r>
            <w:r>
              <w:br/>
            </w:r>
            <w:r>
              <w:rPr>
                <w:rFonts w:ascii="Times New Roman"/>
                <w:b w:val="false"/>
                <w:i w:val="false"/>
                <w:color w:val="000000"/>
                <w:sz w:val="20"/>
              </w:rPr>
              <w:t>
3. Лабораторияны пайдалану жөніндегі келісім-шарт.</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азықтарына шығындар құнын арзандату</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жылғы 1 қаңтарға меншігіндегі сиыр мен қашарлардың (2 жастан ересек) аналығы 400 бастан, орташа жылдық сауын сиыр 350 бастан, бір сиырдан орташа сауылым 5000-9000 килограмнан кем емес.</w:t>
            </w:r>
            <w:r>
              <w:br/>
            </w:r>
            <w:r>
              <w:rPr>
                <w:rFonts w:ascii="Times New Roman"/>
                <w:b w:val="false"/>
                <w:i w:val="false"/>
                <w:color w:val="000000"/>
                <w:sz w:val="20"/>
              </w:rPr>
              <w:t>
2. Малдың бірдейлендіру нөмірінің болуы және мал басын ауыл шаруашылығы малдарын сәйкестендіру және ақпараттық талдамалық жүйе базасында тіркеу.</w:t>
            </w:r>
            <w:r>
              <w:br/>
            </w:r>
            <w:r>
              <w:rPr>
                <w:rFonts w:ascii="Times New Roman"/>
                <w:b w:val="false"/>
                <w:i w:val="false"/>
                <w:color w:val="000000"/>
                <w:sz w:val="20"/>
              </w:rPr>
              <w:t>
3. Ветеринариялық, ветеринариялық санитариялық іс-шараларды ұйымдастыру және жүзеге асыру және зоотехикалық есепті жүргізу.</w:t>
            </w:r>
            <w:r>
              <w:br/>
            </w:r>
            <w:r>
              <w:rPr>
                <w:rFonts w:ascii="Times New Roman"/>
                <w:b w:val="false"/>
                <w:i w:val="false"/>
                <w:color w:val="000000"/>
                <w:sz w:val="20"/>
              </w:rPr>
              <w:t>
4. Тиісті инфрақұрылымы, механикаландырылған сауу, көң шығару және азық тарату, автосуар мүмкіндігі мен азық цехі бар сүт кешенінің болуы.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