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0053" w14:textId="c640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ауданы әкiмдiгiнiң 2017 жылғы 31 наурыздағы № 53 қаулысы. Оңтүстiк Қазақстан облысының Әдiлет департаментiнде 2017 жылғы 18 сәуірде № 4046 болып тiркелдi. Күші жойылды - Оңтүстiк Қазақстан облысы Бәйдiбек ауданы әкiмдiгiнiң 2018 жылғы 23 сәуірдегі № 143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Бәйдібек ауданы әкімдігінің 23.04.2018 № 143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Бәйдібек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Бәйдібек ауданы әкімдігінің 2016 жылғы 08 сәуірдегі № 92 "Б"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3740 нөмірімен тіркелген, 2016 жылы 14 мамырда "Шаян" газетінде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Б.Жанғазиевқа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Б.Танагузов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w:t>
            </w:r>
            <w:r>
              <w:br/>
            </w:r>
            <w:r>
              <w:rPr>
                <w:rFonts w:ascii="Times New Roman"/>
                <w:b w:val="false"/>
                <w:i w:val="false"/>
                <w:color w:val="000000"/>
                <w:sz w:val="20"/>
              </w:rPr>
              <w:t>әкімдігінің 2017 жылғы</w:t>
            </w:r>
            <w:r>
              <w:br/>
            </w:r>
            <w:r>
              <w:rPr>
                <w:rFonts w:ascii="Times New Roman"/>
                <w:b w:val="false"/>
                <w:i w:val="false"/>
                <w:color w:val="000000"/>
                <w:sz w:val="20"/>
              </w:rPr>
              <w:t>31 наурыздағы № 53</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Бәйдібек ауданы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Бәйдібек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Бәйдібек ауданы әкімі аппараты мемлекеттік әкімшілік қызметшілерінің (бұдан әрі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 мен ауылдық округтер әкімдері үшін бағалау аудан әкімі немесе оның уәкілеттік беруімен оның орынбасарларының бірі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құрылады.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 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w:t>
      </w:r>
    </w:p>
    <w:bookmarkEnd w:id="36"/>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9" w:id="37"/>
    <w:p>
      <w:pPr>
        <w:spacing w:after="0"/>
        <w:ind w:left="0"/>
        <w:jc w:val="left"/>
      </w:pPr>
      <w:r>
        <w:rPr>
          <w:rFonts w:ascii="Times New Roman"/>
          <w:b/>
          <w:i w:val="false"/>
          <w:color w:val="000000"/>
        </w:rPr>
        <w:t xml:space="preserve"> 5.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жұмыстың жеке жоспарымен көзделген мақсаттық көрсеткіштің орындалмағаны үшін 2 балл;</w:t>
      </w:r>
    </w:p>
    <w:bookmarkEnd w:id="40"/>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 келесі шәкіл бойынша:</w:t>
      </w:r>
    </w:p>
    <w:bookmarkEnd w:id="43"/>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6" w:id="44"/>
    <w:p>
      <w:pPr>
        <w:spacing w:after="0"/>
        <w:ind w:left="0"/>
        <w:jc w:val="left"/>
      </w:pPr>
      <w:r>
        <w:rPr>
          <w:rFonts w:ascii="Times New Roman"/>
          <w:b/>
          <w:i w:val="false"/>
          <w:color w:val="000000"/>
        </w:rPr>
        <w:t xml:space="preserve"> 6.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Бәйдібек</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w:t>
      </w:r>
      <w:r>
        <w:rPr>
          <w:rFonts w:ascii="Times New Roman"/>
          <w:b w:val="false"/>
          <w:i/>
          <w:color w:val="000000"/>
          <w:sz w:val="28"/>
        </w:rPr>
        <w:t>мемлекеттік органның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w:t>
            </w:r>
            <w:r>
              <w:rPr>
                <w:rFonts w:ascii="Times New Roman"/>
                <w:b w:val="false"/>
                <w:i/>
                <w:color w:val="000000"/>
                <w:sz w:val="20"/>
              </w:rPr>
              <w:t>болған жағдайда</w:t>
            </w:r>
            <w:r>
              <w:rPr>
                <w:rFonts w:ascii="Times New Roman"/>
                <w:b w:val="false"/>
                <w:i w:val="false"/>
                <w:color w:val="000000"/>
                <w:sz w:val="20"/>
              </w:rPr>
              <w:t>)</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