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5a55" w14:textId="b175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Бәйдібек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14 сәуірдегі № 14/87 шешiмi. Оңтүстiк Қазақстан облысының Әдiлет департаментiнде 2017 жылғы 19 сәуірде № 4054 болып тiркелдi. Күші жойылды - Оңтүстiк Қазақстан облысы Бәйдiбек аудандық мәслихатының 2018 жылғы 27 сәуірдегі № 27/165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Бәйдібек аудандық мәслихатының 27.04.2018 № 27/165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Бәйдібек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 корпусы Бәйдібек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бікітілсін.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2016 жылғы 9 наурыздағы № 49/269 "Б" корпусы Бәйдібек аудандық мәслихат аппаратының мемлекеттік әкімшілік қызметшілерінің қызметін бағалудың әдістемесін бекіту туралы" (Нормативтік құқықтық актілерді мемлекеттік тіркеу тізілімінде № 3698 тіркелген, 2016 жылдың 3 мамырында "Шаян"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Б.Ашрафи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М.Нахипбеков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14 сәуірдегі</w:t>
            </w:r>
            <w:r>
              <w:br/>
            </w:r>
            <w:r>
              <w:rPr>
                <w:rFonts w:ascii="Times New Roman"/>
                <w:b w:val="false"/>
                <w:i w:val="false"/>
                <w:color w:val="000000"/>
                <w:sz w:val="20"/>
              </w:rPr>
              <w:t>№ 14/87 шешімімен бекітілген</w:t>
            </w:r>
          </w:p>
        </w:tc>
      </w:tr>
    </w:tbl>
    <w:bookmarkStart w:name="z6" w:id="4"/>
    <w:p>
      <w:pPr>
        <w:spacing w:after="0"/>
        <w:ind w:left="0"/>
        <w:jc w:val="left"/>
      </w:pPr>
      <w:r>
        <w:rPr>
          <w:rFonts w:ascii="Times New Roman"/>
          <w:b/>
          <w:i w:val="false"/>
          <w:color w:val="000000"/>
        </w:rPr>
        <w:t xml:space="preserve"> "Б" корпусы Бәйдібек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Бәйдібек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Бәйдібек аудандық мәслихат аппаратытың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xml:space="preserve">
      1) толтырылған бағалау парақтарын; </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w:t>
            </w:r>
            <w:r>
              <w:br/>
            </w:r>
            <w:r>
              <w:rPr>
                <w:rFonts w:ascii="Times New Roman"/>
                <w:b w:val="false"/>
                <w:i w:val="false"/>
                <w:color w:val="000000"/>
                <w:sz w:val="20"/>
              </w:rPr>
              <w:t>аудандық мәслихат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