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1e65" w14:textId="f601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 аппараты" мемлекеттік мекемесінің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аудандық мәслихатының 2017 жылғы 26 қыркүйектегі № 19/116-VI шешiмi. Оңтүстiк Қазақстан облысының Әдiлет департаментiнде 2017 жылғы 16 қазанда № 4233 болып тiркелдi. Күші жойылды - Түркістан облысы Қазығұрт аудандық мәслихатының 2023 жылғы 18 қазандағы № 6/41-VIII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аудандық мәслихатының 18.10.2023 № 6/41-VIII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"Қазығұрт аудандық мәслихат аппараты" мемлекеттік мекемесінің қызметтік куәлікті беру қағидалары;</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"Қазығұрт аудандық мәслихат аппараты" мемлекеттік мекемесінің қызметтік куәлігінің сипаттамасы бекітілсін.</w:t>
      </w:r>
    </w:p>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 аппаратының басшысы Б.А.Омаровқа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А.Тасай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26 қыркүйектегі</w:t>
            </w:r>
            <w:r>
              <w:br/>
            </w:r>
            <w:r>
              <w:rPr>
                <w:rFonts w:ascii="Times New Roman"/>
                <w:b w:val="false"/>
                <w:i w:val="false"/>
                <w:color w:val="000000"/>
                <w:sz w:val="20"/>
              </w:rPr>
              <w:t>№ 19/116 шешіміне 1-қосымша</w:t>
            </w:r>
          </w:p>
        </w:tc>
      </w:tr>
    </w:tbl>
    <w:bookmarkStart w:name="z6" w:id="4"/>
    <w:p>
      <w:pPr>
        <w:spacing w:after="0"/>
        <w:ind w:left="0"/>
        <w:jc w:val="left"/>
      </w:pPr>
      <w:r>
        <w:rPr>
          <w:rFonts w:ascii="Times New Roman"/>
          <w:b/>
          <w:i w:val="false"/>
          <w:color w:val="000000"/>
        </w:rPr>
        <w:t xml:space="preserve"> "Қазығұрт аудандық мәслихат аппараты" мемлекеттік мекемесінің қызметтік куәлікті беру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"Қазығұрт аудандық мәслихат аппараты" мемлекеттік мекемесінің қызметтік куәлікті беру қағидалары (бұдан әрі – </w:t>
      </w:r>
      <w:r>
        <w:rPr>
          <w:rFonts w:ascii="Times New Roman"/>
          <w:b w:val="false"/>
          <w:i w:val="false"/>
          <w:color w:val="000000"/>
          <w:sz w:val="28"/>
        </w:rPr>
        <w:t>Қағидалар</w:t>
      </w:r>
      <w:r>
        <w:rPr>
          <w:rFonts w:ascii="Times New Roman"/>
          <w:b w:val="false"/>
          <w:i w:val="false"/>
          <w:color w:val="000000"/>
          <w:sz w:val="28"/>
        </w:rPr>
        <w:t>) "Қазығұрт аудандық мәслихат аппараты" мемлекеттік мекемесінің қызметтік куәліктерді беру тәртібін белгілейді.</w:t>
      </w:r>
    </w:p>
    <w:bookmarkEnd w:id="6"/>
    <w:bookmarkStart w:name="z9" w:id="7"/>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7"/>
    <w:bookmarkStart w:name="z10" w:id="8"/>
    <w:p>
      <w:pPr>
        <w:spacing w:after="0"/>
        <w:ind w:left="0"/>
        <w:jc w:val="both"/>
      </w:pPr>
      <w:r>
        <w:rPr>
          <w:rFonts w:ascii="Times New Roman"/>
          <w:b w:val="false"/>
          <w:i w:val="false"/>
          <w:color w:val="000000"/>
          <w:sz w:val="28"/>
        </w:rPr>
        <w:t>
      3. Қызметтік куәлік осы шешіммен бекітілген сипаттамаға сәйкес болуы тиіс.</w:t>
      </w:r>
    </w:p>
    <w:bookmarkEnd w:id="8"/>
    <w:bookmarkStart w:name="z11" w:id="9"/>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End w:id="9"/>
    <w:bookmarkStart w:name="z12" w:id="10"/>
    <w:p>
      <w:pPr>
        <w:spacing w:after="0"/>
        <w:ind w:left="0"/>
        <w:jc w:val="left"/>
      </w:pPr>
      <w:r>
        <w:rPr>
          <w:rFonts w:ascii="Times New Roman"/>
          <w:b/>
          <w:i w:val="false"/>
          <w:color w:val="000000"/>
        </w:rPr>
        <w:t xml:space="preserve"> 2. Қызметтік куәлікті беру тәртібі</w:t>
      </w:r>
    </w:p>
    <w:bookmarkEnd w:id="10"/>
    <w:bookmarkStart w:name="z13" w:id="11"/>
    <w:p>
      <w:pPr>
        <w:spacing w:after="0"/>
        <w:ind w:left="0"/>
        <w:jc w:val="both"/>
      </w:pPr>
      <w:r>
        <w:rPr>
          <w:rFonts w:ascii="Times New Roman"/>
          <w:b w:val="false"/>
          <w:i w:val="false"/>
          <w:color w:val="000000"/>
          <w:sz w:val="28"/>
        </w:rPr>
        <w:t>
      5. Қызметтік куәлік "Қазығұрт аудандық мәслихат аппараты" мемлекеттік мекемесінің мемлекеттік қызметшілеріне Қазығұрт аудандық мәслихат хатшысының қолы қойылып беріледі.</w:t>
      </w:r>
    </w:p>
    <w:bookmarkEnd w:id="11"/>
    <w:bookmarkStart w:name="z14" w:id="12"/>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w:t>
      </w:r>
    </w:p>
    <w:bookmarkEnd w:id="12"/>
    <w:p>
      <w:pPr>
        <w:spacing w:after="0"/>
        <w:ind w:left="0"/>
        <w:jc w:val="both"/>
      </w:pPr>
      <w:r>
        <w:rPr>
          <w:rFonts w:ascii="Times New Roman"/>
          <w:b w:val="false"/>
          <w:i w:val="false"/>
          <w:color w:val="000000"/>
          <w:sz w:val="28"/>
        </w:rPr>
        <w:t xml:space="preserve">
      Қызметкерлер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келісілген нысаны бойынша қызметтік куәлікті беруді есепке алу журналына қол қояды (бұдан әрі – есепке алу журналы).</w:t>
      </w:r>
    </w:p>
    <w:bookmarkStart w:name="z15" w:id="13"/>
    <w:p>
      <w:pPr>
        <w:spacing w:after="0"/>
        <w:ind w:left="0"/>
        <w:jc w:val="both"/>
      </w:pPr>
      <w:r>
        <w:rPr>
          <w:rFonts w:ascii="Times New Roman"/>
          <w:b w:val="false"/>
          <w:i w:val="false"/>
          <w:color w:val="000000"/>
          <w:sz w:val="28"/>
        </w:rPr>
        <w:t>
      7. Қызметтік куәліктер мен есепке алу журналы персоналды басқару қызметіне жауапты маманның сейфінде сақталады.</w:t>
      </w:r>
    </w:p>
    <w:bookmarkEnd w:id="13"/>
    <w:bookmarkStart w:name="z16" w:id="14"/>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персоналды басқару қызметіне жауапты маман қайтарып алады.</w:t>
      </w:r>
    </w:p>
    <w:bookmarkStart w:name="z17" w:id="15"/>
    <w:p>
      <w:pPr>
        <w:spacing w:after="0"/>
        <w:ind w:left="0"/>
        <w:jc w:val="both"/>
      </w:pPr>
      <w:r>
        <w:rPr>
          <w:rFonts w:ascii="Times New Roman"/>
          <w:b w:val="false"/>
          <w:i w:val="false"/>
          <w:color w:val="000000"/>
          <w:sz w:val="28"/>
        </w:rPr>
        <w:t>
      9. Персоналды басқару қызметіне жауапты маман жыл сайын, 1 қаңтардағы жағдай бойынша, қызметтік куәліктердің есептік деректерге сәйкестігіне салыстырып тексеру жүргізеді.</w:t>
      </w:r>
    </w:p>
    <w:bookmarkEnd w:id="15"/>
    <w:bookmarkStart w:name="z18" w:id="16"/>
    <w:p>
      <w:pPr>
        <w:spacing w:after="0"/>
        <w:ind w:left="0"/>
        <w:jc w:val="both"/>
      </w:pPr>
      <w:r>
        <w:rPr>
          <w:rFonts w:ascii="Times New Roman"/>
          <w:b w:val="false"/>
          <w:i w:val="false"/>
          <w:color w:val="000000"/>
          <w:sz w:val="28"/>
        </w:rPr>
        <w:t>
      10. Қызметтік куәліктерін толтыру, ресімдеу, есепке алу, беру, сақтау және жою тәртібін жалпы бақылауды персоналды басқару қызметіне жауапты маман жүзеге асырады.</w:t>
      </w:r>
    </w:p>
    <w:bookmarkEnd w:id="16"/>
    <w:bookmarkStart w:name="z19" w:id="17"/>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персоналды басқару қызметіне жауапты маманға жазбаша (ерікті) нысанда хабарлайды, бұқаралық ақпарат құралдарына хабарландыру береді.</w:t>
      </w:r>
    </w:p>
    <w:bookmarkEnd w:id="17"/>
    <w:bookmarkStart w:name="z20" w:id="18"/>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қызметіне жауапты маман қызметтік тергеп-тексеру туралы өкімнің шығуынан кейін, он жұмыс күні ішінде қызметтік тергеп-тексеру жүргізеді, оның нәтижелері бойынша тәртіптік комиссия кінәлілерді тәртіптік жауапкершілікке тарту туралы мәселені қарайды.</w:t>
      </w:r>
    </w:p>
    <w:bookmarkEnd w:id="18"/>
    <w:bookmarkStart w:name="z21" w:id="19"/>
    <w:p>
      <w:pPr>
        <w:spacing w:after="0"/>
        <w:ind w:left="0"/>
        <w:jc w:val="both"/>
      </w:pPr>
      <w:r>
        <w:rPr>
          <w:rFonts w:ascii="Times New Roman"/>
          <w:b w:val="false"/>
          <w:i w:val="false"/>
          <w:color w:val="000000"/>
          <w:sz w:val="28"/>
        </w:rPr>
        <w:t>
      13. Жоғалған қызметтік куәліктер бұқаралық ақпарат құралдары арқылы жарамсыз деп жарияланады, бұл туралы персоналды басқару қызметіне жауапты маман хабардар етіледі. Жоғалғанның орнына жаңа қызметтік куәлікті қызметтік тергеп-тексеру жүргізілгеннен кейін персоналды басқару қызметіне жауапты маман береді.</w:t>
      </w:r>
    </w:p>
    <w:bookmarkEnd w:id="19"/>
    <w:bookmarkStart w:name="z22" w:id="20"/>
    <w:p>
      <w:pPr>
        <w:spacing w:after="0"/>
        <w:ind w:left="0"/>
        <w:jc w:val="both"/>
      </w:pPr>
      <w:r>
        <w:rPr>
          <w:rFonts w:ascii="Times New Roman"/>
          <w:b w:val="false"/>
          <w:i w:val="false"/>
          <w:color w:val="000000"/>
          <w:sz w:val="28"/>
        </w:rPr>
        <w:t>
      14. Жұмыстан босатылған кезде қызметкер қызметтік куәлікті персоналды басқару қызметіне жауапты маманға тапсырады.</w:t>
      </w:r>
    </w:p>
    <w:bookmarkEnd w:id="20"/>
    <w:p>
      <w:pPr>
        <w:spacing w:after="0"/>
        <w:ind w:left="0"/>
        <w:jc w:val="both"/>
      </w:pPr>
      <w:r>
        <w:rPr>
          <w:rFonts w:ascii="Times New Roman"/>
          <w:b w:val="false"/>
          <w:i w:val="false"/>
          <w:color w:val="000000"/>
          <w:sz w:val="28"/>
        </w:rPr>
        <w:t>
      Куәлікті тапсырған кезде кету парағына персоналды басқару қызметіне жауапты маманның қолы қойылады.</w:t>
      </w:r>
    </w:p>
    <w:bookmarkStart w:name="z23" w:id="21"/>
    <w:p>
      <w:pPr>
        <w:spacing w:after="0"/>
        <w:ind w:left="0"/>
        <w:jc w:val="both"/>
      </w:pPr>
      <w:r>
        <w:rPr>
          <w:rFonts w:ascii="Times New Roman"/>
          <w:b w:val="false"/>
          <w:i w:val="false"/>
          <w:color w:val="000000"/>
          <w:sz w:val="28"/>
        </w:rPr>
        <w:t>
      15.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қызметтік куәлікті беру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Қызметтік куәлікті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w:t>
            </w:r>
          </w:p>
          <w:p>
            <w:pPr>
              <w:spacing w:after="20"/>
              <w:ind w:left="20"/>
              <w:jc w:val="both"/>
            </w:pPr>
            <w:r>
              <w:rPr>
                <w:rFonts w:ascii="Times New Roman"/>
                <w:b w:val="false"/>
                <w:i w:val="false"/>
                <w:color w:val="000000"/>
                <w:sz w:val="20"/>
              </w:rPr>
              <w:t>(бар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Қызметтік куәліктерін беруді есепке алу журналы тігіліп, нөмірленіп және персоналды басқару қызметіне жауапты маманның қолымен және мемлекеттік мекеменің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26 қыркүйектегі</w:t>
            </w:r>
            <w:r>
              <w:br/>
            </w:r>
            <w:r>
              <w:rPr>
                <w:rFonts w:ascii="Times New Roman"/>
                <w:b w:val="false"/>
                <w:i w:val="false"/>
                <w:color w:val="000000"/>
                <w:sz w:val="20"/>
              </w:rPr>
              <w:t>№ 19/116 шешіміне 2-қосымша</w:t>
            </w:r>
          </w:p>
        </w:tc>
      </w:tr>
    </w:tbl>
    <w:bookmarkStart w:name="z26" w:id="22"/>
    <w:p>
      <w:pPr>
        <w:spacing w:after="0"/>
        <w:ind w:left="0"/>
        <w:jc w:val="left"/>
      </w:pPr>
      <w:r>
        <w:rPr>
          <w:rFonts w:ascii="Times New Roman"/>
          <w:b/>
          <w:i w:val="false"/>
          <w:color w:val="000000"/>
        </w:rPr>
        <w:t xml:space="preserve"> "Қазығұрт аудандық мәслихат аппараты" мемлекеттік мекемесінің қызметтік куәлігінің сипаттамасы</w:t>
      </w:r>
    </w:p>
    <w:bookmarkEnd w:id="22"/>
    <w:bookmarkStart w:name="z27" w:id="23"/>
    <w:p>
      <w:pPr>
        <w:spacing w:after="0"/>
        <w:ind w:left="0"/>
        <w:jc w:val="both"/>
      </w:pPr>
      <w:r>
        <w:rPr>
          <w:rFonts w:ascii="Times New Roman"/>
          <w:b w:val="false"/>
          <w:i w:val="false"/>
          <w:color w:val="000000"/>
          <w:sz w:val="28"/>
        </w:rPr>
        <w:t>
      1. Қызметтік куәліктің мұқабаларының көлемі 19 см х 6,5 см (ашып көрсетілген түрінде), көк (көгілдір) түсті экобылғарыдан немесе жоғары сапалы жасанды былғарыдан болуы.</w:t>
      </w:r>
    </w:p>
    <w:bookmarkEnd w:id="23"/>
    <w:bookmarkStart w:name="z28" w:id="24"/>
    <w:p>
      <w:pPr>
        <w:spacing w:after="0"/>
        <w:ind w:left="0"/>
        <w:jc w:val="both"/>
      </w:pPr>
      <w:r>
        <w:rPr>
          <w:rFonts w:ascii="Times New Roman"/>
          <w:b w:val="false"/>
          <w:i w:val="false"/>
          <w:color w:val="000000"/>
          <w:sz w:val="28"/>
        </w:rPr>
        <w:t>
      2. Қызметтік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типографиялық қаріппен жазба жазылады.</w:t>
      </w:r>
    </w:p>
    <w:bookmarkEnd w:id="24"/>
    <w:bookmarkStart w:name="z29" w:id="25"/>
    <w:p>
      <w:pPr>
        <w:spacing w:after="0"/>
        <w:ind w:left="0"/>
        <w:jc w:val="both"/>
      </w:pPr>
      <w:r>
        <w:rPr>
          <w:rFonts w:ascii="Times New Roman"/>
          <w:b w:val="false"/>
          <w:i w:val="false"/>
          <w:color w:val="000000"/>
          <w:sz w:val="28"/>
        </w:rPr>
        <w:t>
      3. Қызметтік куәліктің ішкі жағында сары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 және орыс тілдерінде) тиісті мемлекеттік органның атауы, одан төмен мәтіннен көк түсті үзік жолақпен бөлектелген "ҚАЗАҚСТАН РЕСПУБЛИКАСЫ" деген жазулар орналастырылған.</w:t>
      </w:r>
    </w:p>
    <w:bookmarkEnd w:id="25"/>
    <w:bookmarkStart w:name="z30" w:id="26"/>
    <w:p>
      <w:pPr>
        <w:spacing w:after="0"/>
        <w:ind w:left="0"/>
        <w:jc w:val="both"/>
      </w:pPr>
      <w:r>
        <w:rPr>
          <w:rFonts w:ascii="Times New Roman"/>
          <w:b w:val="false"/>
          <w:i w:val="false"/>
          <w:color w:val="000000"/>
          <w:sz w:val="28"/>
        </w:rPr>
        <w:t>
      4. Сол жағында: көлемі 2,5 х 3,5 см фотосурет (қарсы алдынан түсірілген, түрлі-түсті), мемлекеттік орган басшысының қолымен және елтаңбалы мөрмен расталған қазақ тіліндегі мәтін.</w:t>
      </w:r>
    </w:p>
    <w:bookmarkEnd w:id="26"/>
    <w:bookmarkStart w:name="z31" w:id="27"/>
    <w:p>
      <w:pPr>
        <w:spacing w:after="0"/>
        <w:ind w:left="0"/>
        <w:jc w:val="both"/>
      </w:pPr>
      <w:r>
        <w:rPr>
          <w:rFonts w:ascii="Times New Roman"/>
          <w:b w:val="false"/>
          <w:i w:val="false"/>
          <w:color w:val="000000"/>
          <w:sz w:val="28"/>
        </w:rPr>
        <w:t>
      5. Оң жағында: көгілдір түсті көлемі 3 х 4 см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Төменгі жағында куәліктің жарамдылық мерзімі (екі жыл мерзімге беріледі) көрсетіледі.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