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b932" w14:textId="7aeb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ауданы әкiмдiгiнiң 2017 жылғы 11 сәуірдегі № 350 қаулысы. Оңтүстiк Қазақстан облысының Әдiлет департаментiнде 2017 жылғы 12 сәуiрде № 4031 болып тiркелдi. Күші жойылды - Оңтүстiк Қазақстан облысы Мақтаарал ауданы әкiмдiгiнiң 2018 жылғы 18 сәуірдегі № 534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Мақтарал ауданы әкімдігінің 18.04.2018 № 534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Нормативтік құқықтық актілерді мемлекеттік тіркеу тізілімінде № 14637 тіркелген, Мақтарал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Мақтарал ауданы әкімдігінің 2016 жылғы 4 наурыздағы № 196 "Б" корпусындағы аудандық бюджеттен қаржыландырылатын атқарушы органдардың мемлекеттік әкімшілік қызметшілері мен Мақтарал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3699 нөмірімен тіркелген, 2016 жылы 22 сәуірде "Мақтаарал"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"Мақтарал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Мақтарал ауданы аумағында таратылатын мерзімді баспа басылымында ресми жариялануын, сондай-ақ Қазақстан Республикасы нормативтік құқықтық актілерінің эталондық бақылау банкіне енгізу үшін Республикалық құқықтық ақпарат республикалық орталығына жіберуін;</w:t>
      </w:r>
    </w:p>
    <w:p>
      <w:pPr>
        <w:spacing w:after="0"/>
        <w:ind w:left="0"/>
        <w:jc w:val="both"/>
      </w:pPr>
      <w:r>
        <w:rPr>
          <w:rFonts w:ascii="Times New Roman"/>
          <w:b w:val="false"/>
          <w:i w:val="false"/>
          <w:color w:val="000000"/>
          <w:sz w:val="28"/>
        </w:rPr>
        <w:t>
      2) осы қаулыны Мақтарал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Б.Тегембаевқа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w:t>
            </w:r>
            <w:r>
              <w:br/>
            </w:r>
            <w:r>
              <w:rPr>
                <w:rFonts w:ascii="Times New Roman"/>
                <w:b w:val="false"/>
                <w:i w:val="false"/>
                <w:color w:val="000000"/>
                <w:sz w:val="20"/>
              </w:rPr>
              <w:t>әкімдігінің 2017 жылғы</w:t>
            </w:r>
            <w:r>
              <w:br/>
            </w:r>
            <w:r>
              <w:rPr>
                <w:rFonts w:ascii="Times New Roman"/>
                <w:b w:val="false"/>
                <w:i w:val="false"/>
                <w:color w:val="000000"/>
                <w:sz w:val="20"/>
              </w:rPr>
              <w:t>11 сәуірдегі № 350</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1" w:id="9"/>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9"/>
    <w:bookmarkStart w:name="z12" w:id="10"/>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қала, кент, ауылдық округтер әкімдері үшін бағалау аудан әкімі немесе оның уәкілеттік беруімен оның орынбасарларының бірі жүргізеді.</w:t>
      </w:r>
    </w:p>
    <w:bookmarkStart w:name="z14" w:id="12"/>
    <w:p>
      <w:pPr>
        <w:spacing w:after="0"/>
        <w:ind w:left="0"/>
        <w:jc w:val="both"/>
      </w:pPr>
      <w:r>
        <w:rPr>
          <w:rFonts w:ascii="Times New Roman"/>
          <w:b w:val="false"/>
          <w:i w:val="false"/>
          <w:color w:val="000000"/>
          <w:sz w:val="28"/>
        </w:rPr>
        <w:t>
      5. Жылдық бағалау:</w:t>
      </w:r>
    </w:p>
    <w:bookmarkEnd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5" w:id="1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3"/>
    <w:bookmarkStart w:name="z16" w:id="14"/>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7" w:id="1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5"/>
    <w:bookmarkStart w:name="z18" w:id="1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9" w:id="17"/>
    <w:p>
      <w:pPr>
        <w:spacing w:after="0"/>
        <w:ind w:left="0"/>
        <w:jc w:val="left"/>
      </w:pPr>
      <w:r>
        <w:rPr>
          <w:rFonts w:ascii="Times New Roman"/>
          <w:b/>
          <w:i w:val="false"/>
          <w:color w:val="000000"/>
        </w:rPr>
        <w:t xml:space="preserve"> 2. Жұмыстың жеке жоспарын құрастыру</w:t>
      </w:r>
    </w:p>
    <w:bookmarkEnd w:id="17"/>
    <w:bookmarkStart w:name="z20" w:id="1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8"/>
    <w:bookmarkStart w:name="z21" w:id="1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22" w:id="2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0"/>
    <w:bookmarkStart w:name="z23" w:id="2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1"/>
    <w:bookmarkStart w:name="z24" w:id="22"/>
    <w:p>
      <w:pPr>
        <w:spacing w:after="0"/>
        <w:ind w:left="0"/>
        <w:jc w:val="left"/>
      </w:pPr>
      <w:r>
        <w:rPr>
          <w:rFonts w:ascii="Times New Roman"/>
          <w:b/>
          <w:i w:val="false"/>
          <w:color w:val="000000"/>
        </w:rPr>
        <w:t xml:space="preserve"> 3. Бағалауды жүргізуге дайындық</w:t>
      </w:r>
    </w:p>
    <w:bookmarkEnd w:id="22"/>
    <w:bookmarkStart w:name="z25" w:id="23"/>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6" w:id="2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4"/>
    <w:bookmarkStart w:name="z27" w:id="25"/>
    <w:p>
      <w:pPr>
        <w:spacing w:after="0"/>
        <w:ind w:left="0"/>
        <w:jc w:val="both"/>
      </w:pPr>
      <w:r>
        <w:rPr>
          <w:rFonts w:ascii="Times New Roman"/>
          <w:b w:val="false"/>
          <w:i w:val="false"/>
          <w:color w:val="000000"/>
          <w:sz w:val="28"/>
        </w:rPr>
        <w:t>
      15.Лауазымдық міндеттерді орындауды бағалау негізгі, көтермелеу және айыппұл балдарынан құрылады.</w:t>
      </w:r>
    </w:p>
    <w:bookmarkEnd w:id="25"/>
    <w:bookmarkStart w:name="z28" w:id="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6"/>
    <w:bookmarkStart w:name="z29" w:id="27"/>
    <w:p>
      <w:pPr>
        <w:spacing w:after="0"/>
        <w:ind w:left="0"/>
        <w:jc w:val="both"/>
      </w:pPr>
      <w:r>
        <w:rPr>
          <w:rFonts w:ascii="Times New Roman"/>
          <w:b w:val="false"/>
          <w:i w:val="false"/>
          <w:color w:val="000000"/>
          <w:sz w:val="28"/>
        </w:rPr>
        <w:t>
      17.Көтермелеу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30" w:id="2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1" w:id="2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9"/>
    <w:bookmarkStart w:name="z32" w:id="3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21. Еңбек тәртібін бұзуға:</w:t>
      </w:r>
    </w:p>
    <w:bookmarkEnd w:id="31"/>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4"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2"/>
    <w:bookmarkStart w:name="z35"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3"/>
    <w:bookmarkStart w:name="z36" w:id="3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37"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8" w:id="3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6"/>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тоқсандық баға;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9" w:id="37"/>
    <w:p>
      <w:pPr>
        <w:spacing w:after="0"/>
        <w:ind w:left="0"/>
        <w:jc w:val="both"/>
      </w:pPr>
      <w:r>
        <w:rPr>
          <w:rFonts w:ascii="Times New Roman"/>
          <w:b w:val="false"/>
          <w:i w:val="false"/>
          <w:color w:val="000000"/>
          <w:sz w:val="28"/>
        </w:rPr>
        <w:t>
      27. Тоқсандық қорытынды баға келесі шәкіл бойынша:</w:t>
      </w:r>
    </w:p>
    <w:bookmarkEnd w:id="37"/>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40" w:id="38"/>
    <w:p>
      <w:pPr>
        <w:spacing w:after="0"/>
        <w:ind w:left="0"/>
        <w:jc w:val="left"/>
      </w:pPr>
      <w:r>
        <w:rPr>
          <w:rFonts w:ascii="Times New Roman"/>
          <w:b/>
          <w:i w:val="false"/>
          <w:color w:val="000000"/>
        </w:rPr>
        <w:t xml:space="preserve"> 5. Жылдық бағалау</w:t>
      </w:r>
    </w:p>
    <w:bookmarkEnd w:id="38"/>
    <w:bookmarkStart w:name="z41" w:id="3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9"/>
    <w:bookmarkStart w:name="z42"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43" w:id="41"/>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жұмыстың жеке жоспарымен көзделген мақсаттық көрсеткіштің орындалмағаны үшін 2 балл; </w:t>
      </w:r>
    </w:p>
    <w:bookmarkEnd w:id="41"/>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4"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5" w:id="43"/>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баға;</w:t>
      </w:r>
    </w:p>
    <w:p>
      <w:pPr>
        <w:spacing w:after="0"/>
        <w:ind w:left="0"/>
        <w:jc w:val="both"/>
      </w:pPr>
      <w:r>
        <w:rPr>
          <w:rFonts w:ascii="Times New Roman"/>
          <w:b w:val="false"/>
          <w:i w:val="false"/>
          <w:color w:val="000000"/>
          <w:sz w:val="28"/>
        </w:rPr>
        <w:t>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жеке жұмыс жоспарын орындау бағасы (орта арифметикалық мән).</w:t>
      </w:r>
    </w:p>
    <w:bookmarkStart w:name="z46" w:id="44"/>
    <w:p>
      <w:pPr>
        <w:spacing w:after="0"/>
        <w:ind w:left="0"/>
        <w:jc w:val="both"/>
      </w:pPr>
      <w:r>
        <w:rPr>
          <w:rFonts w:ascii="Times New Roman"/>
          <w:b w:val="false"/>
          <w:i w:val="false"/>
          <w:color w:val="000000"/>
          <w:sz w:val="28"/>
        </w:rPr>
        <w:t xml:space="preserve">
      33. Жылдың қорытынды баға келесі шәкіл бойынша: </w:t>
      </w:r>
    </w:p>
    <w:bookmarkEnd w:id="44"/>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3 балдан бастап 3, 9 балға дейін – "қанағаттанарлық",</w:t>
      </w:r>
    </w:p>
    <w:p>
      <w:pPr>
        <w:spacing w:after="0"/>
        <w:ind w:left="0"/>
        <w:jc w:val="both"/>
      </w:pPr>
      <w:r>
        <w:rPr>
          <w:rFonts w:ascii="Times New Roman"/>
          <w:b w:val="false"/>
          <w:i w:val="false"/>
          <w:color w:val="000000"/>
          <w:sz w:val="28"/>
        </w:rPr>
        <w:t>
      4 балдан бастап 4, 9 балға дейін – "тиімді",</w:t>
      </w:r>
    </w:p>
    <w:p>
      <w:pPr>
        <w:spacing w:after="0"/>
        <w:ind w:left="0"/>
        <w:jc w:val="both"/>
      </w:pPr>
      <w:r>
        <w:rPr>
          <w:rFonts w:ascii="Times New Roman"/>
          <w:b w:val="false"/>
          <w:i w:val="false"/>
          <w:color w:val="000000"/>
          <w:sz w:val="28"/>
        </w:rPr>
        <w:t>
      5 балл – "өте жақсы" қойылады.</w:t>
      </w:r>
    </w:p>
    <w:bookmarkStart w:name="z47" w:id="45"/>
    <w:p>
      <w:pPr>
        <w:spacing w:after="0"/>
        <w:ind w:left="0"/>
        <w:jc w:val="left"/>
      </w:pPr>
      <w:r>
        <w:rPr>
          <w:rFonts w:ascii="Times New Roman"/>
          <w:b/>
          <w:i w:val="false"/>
          <w:color w:val="000000"/>
        </w:rPr>
        <w:t xml:space="preserve"> 6. Комиссияның бағалау нәтижелерін қарауы</w:t>
      </w:r>
    </w:p>
    <w:bookmarkEnd w:id="45"/>
    <w:bookmarkStart w:name="z48" w:id="4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9" w:id="4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0" w:id="4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1" w:id="4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9"/>
    <w:bookmarkStart w:name="z52" w:id="50"/>
    <w:p>
      <w:pPr>
        <w:spacing w:after="0"/>
        <w:ind w:left="0"/>
        <w:jc w:val="left"/>
      </w:pPr>
      <w:r>
        <w:rPr>
          <w:rFonts w:ascii="Times New Roman"/>
          <w:b/>
          <w:i w:val="false"/>
          <w:color w:val="000000"/>
        </w:rPr>
        <w:t xml:space="preserve"> 7. Бағалау нәтижелеріне шағымдану</w:t>
      </w:r>
    </w:p>
    <w:bookmarkEnd w:id="50"/>
    <w:bookmarkStart w:name="z53" w:id="5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1"/>
    <w:bookmarkStart w:name="z54" w:id="5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2"/>
    <w:bookmarkStart w:name="z55" w:id="53"/>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3"/>
    <w:bookmarkStart w:name="z56" w:id="5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4"/>
    <w:bookmarkStart w:name="z57" w:id="55"/>
    <w:p>
      <w:pPr>
        <w:spacing w:after="0"/>
        <w:ind w:left="0"/>
        <w:jc w:val="left"/>
      </w:pPr>
      <w:r>
        <w:rPr>
          <w:rFonts w:ascii="Times New Roman"/>
          <w:b/>
          <w:i w:val="false"/>
          <w:color w:val="000000"/>
        </w:rPr>
        <w:t xml:space="preserve"> 8. Бағалау нәтижелері бойынша шешім қабылдау</w:t>
      </w:r>
    </w:p>
    <w:bookmarkEnd w:id="55"/>
    <w:bookmarkStart w:name="z58" w:id="5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6"/>
    <w:bookmarkStart w:name="z59" w:id="5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7"/>
    <w:bookmarkStart w:name="z60" w:id="5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1" w:id="5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9"/>
    <w:bookmarkStart w:name="z62" w:id="6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0"/>
    <w:bookmarkStart w:name="z63" w:id="6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________________________________________________</w:t>
      </w:r>
      <w:r>
        <w:br/>
      </w:r>
      <w:r>
        <w:rPr>
          <w:rFonts w:ascii="Times New Roman"/>
          <w:b w:val="false"/>
          <w:i w:val="false"/>
          <w:color w:val="000000"/>
          <w:sz w:val="28"/>
        </w:rPr>
        <w:t>Қызметшінің лауазымы: 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w:t>
      </w:r>
      <w:r>
        <w:rPr>
          <w:rFonts w:ascii="Times New Roman"/>
          <w:b w:val="false"/>
          <w:i/>
          <w:color w:val="000000"/>
          <w:sz w:val="28"/>
        </w:rPr>
        <w:t>тегі, аты-жөні)</w:t>
      </w:r>
      <w:r>
        <w:rPr>
          <w:rFonts w:ascii="Times New Roman"/>
          <w:b w:val="false"/>
          <w:i w:val="false"/>
          <w:color w:val="000000"/>
          <w:sz w:val="28"/>
        </w:rPr>
        <w:t>_____________ (</w:t>
      </w:r>
      <w:r>
        <w:rPr>
          <w:rFonts w:ascii="Times New Roman"/>
          <w:b w:val="false"/>
          <w:i/>
          <w:color w:val="000000"/>
          <w:sz w:val="28"/>
        </w:rPr>
        <w:t>тегі,аты-жөні</w:t>
      </w:r>
      <w:r>
        <w:rPr>
          <w:rFonts w:ascii="Times New Roman"/>
          <w:b w:val="false"/>
          <w:i/>
          <w:color w:val="000000"/>
          <w:sz w:val="28"/>
        </w:rPr>
        <w:t>)</w:t>
      </w:r>
      <w:r>
        <w:rPr>
          <w:rFonts w:ascii="Times New Roman"/>
          <w:b w:val="false"/>
          <w:i w:val="false"/>
          <w:color w:val="000000"/>
          <w:sz w:val="28"/>
        </w:rPr>
        <w:t>____________________</w:t>
      </w:r>
      <w:r>
        <w:br/>
      </w:r>
      <w:r>
        <w:rPr>
          <w:rFonts w:ascii="Times New Roman"/>
          <w:b w:val="false"/>
          <w:i w:val="false"/>
          <w:color w:val="000000"/>
          <w:sz w:val="28"/>
        </w:rPr>
        <w:t>күні _____________________ күні ____________________________</w:t>
      </w:r>
      <w:r>
        <w:br/>
      </w:r>
      <w:r>
        <w:rPr>
          <w:rFonts w:ascii="Times New Roman"/>
          <w:b w:val="false"/>
          <w:i w:val="false"/>
          <w:color w:val="000000"/>
          <w:sz w:val="28"/>
        </w:rPr>
        <w:t>қолы ____________________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Borders>
          <w:top w:val="none"/>
          <w:left w:val="none"/>
          <w:bottom w:val="none"/>
          <w:right w:val="none"/>
          <w:insideH w:val="none"/>
          <w:insideV w:val="none"/>
        </w:tblBorders>
      </w:tblPr>
      <w:tblGrid>
        <w:gridCol w:w="874"/>
        <w:gridCol w:w="2585"/>
        <w:gridCol w:w="1388"/>
        <w:gridCol w:w="1388"/>
        <w:gridCol w:w="2585"/>
        <w:gridCol w:w="1388"/>
        <w:gridCol w:w="1731"/>
        <w:gridCol w:w="361"/>
      </w:tblGrid>
      <w:tr>
        <w:trPr>
          <w:trHeight w:val="30" w:hRule="atLeast"/>
        </w:trPr>
        <w:tc>
          <w:tcPr>
            <w:tcW w:w="8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tcBorders>
          </w:tcPr>
          <w:p/>
        </w:tc>
        <w:tc>
          <w:tcPr>
            <w:tcW w:w="2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tcBorders>
          </w:tcP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color w:val="000000"/>
                <w:sz w:val="20"/>
              </w:rPr>
              <w:t>(</w:t>
            </w:r>
            <w:r>
              <w:rPr>
                <w:rFonts w:ascii="Times New Roman"/>
                <w:b w:val="false"/>
                <w:i/>
                <w:color w:val="000000"/>
                <w:sz w:val="20"/>
              </w:rPr>
              <w:t>тегі, аты-жөні</w:t>
            </w:r>
            <w:r>
              <w:rPr>
                <w:rFonts w:ascii="Times New Roman"/>
                <w:b w:val="false"/>
                <w:i/>
                <w:color w:val="000000"/>
                <w:sz w:val="20"/>
              </w:rPr>
              <w:t>)</w:t>
            </w:r>
            <w:r>
              <w:rPr>
                <w:rFonts w:ascii="Times New Roman"/>
                <w:b w:val="false"/>
                <w:i w:val="false"/>
                <w:color w:val="000000"/>
                <w:sz w:val="20"/>
              </w:rPr>
              <w:t xml:space="preserve">_____________ </w:t>
            </w:r>
            <w:r>
              <w:rPr>
                <w:rFonts w:ascii="Times New Roman"/>
                <w:b w:val="false"/>
                <w:i/>
                <w:color w:val="000000"/>
                <w:sz w:val="20"/>
              </w:rPr>
              <w:t>(</w:t>
            </w:r>
            <w:r>
              <w:rPr>
                <w:rFonts w:ascii="Times New Roman"/>
                <w:b w:val="false"/>
                <w:i/>
                <w:color w:val="000000"/>
                <w:sz w:val="20"/>
              </w:rPr>
              <w:t>тегі, аты-жөні</w:t>
            </w:r>
            <w:r>
              <w:rPr>
                <w:rFonts w:ascii="Times New Roman"/>
                <w:b w:val="false"/>
                <w:i/>
                <w:color w:val="000000"/>
                <w:sz w:val="20"/>
              </w:rPr>
              <w:t>)</w:t>
            </w:r>
            <w:r>
              <w:rPr>
                <w:rFonts w:ascii="Times New Roman"/>
                <w:b w:val="false"/>
                <w:i w:val="false"/>
                <w:color w:val="000000"/>
                <w:sz w:val="20"/>
              </w:rPr>
              <w:t>__________________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775"/>
        <w:gridCol w:w="3754"/>
        <w:gridCol w:w="2072"/>
        <w:gridCol w:w="1513"/>
        <w:gridCol w:w="6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w:t>
            </w:r>
            <w:r>
              <w:br/>
            </w:r>
            <w:r>
              <w:rPr>
                <w:rFonts w:ascii="Times New Roman"/>
                <w:b w:val="false"/>
                <w:i w:val="false"/>
                <w:color w:val="000000"/>
                <w:sz w:val="20"/>
              </w:rPr>
              <w:t>
өзін-өзі бағалау нәтижелері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color w:val="000000"/>
          <w:sz w:val="28"/>
        </w:rPr>
        <w:t>(тегі, аты-жөні)</w:t>
      </w:r>
      <w:r>
        <w:rPr>
          <w:rFonts w:ascii="Times New Roman"/>
          <w:b w:val="false"/>
          <w:i w:val="false"/>
          <w:color w:val="000000"/>
          <w:sz w:val="28"/>
        </w:rPr>
        <w:t xml:space="preserve">_____________ </w:t>
      </w:r>
      <w:r>
        <w:rPr>
          <w:rFonts w:ascii="Times New Roman"/>
          <w:b w:val="false"/>
          <w:i/>
          <w:color w:val="000000"/>
          <w:sz w:val="28"/>
        </w:rPr>
        <w:t>(тегі, аты-жөні)</w:t>
      </w:r>
      <w:r>
        <w:rPr>
          <w:rFonts w:ascii="Times New Roman"/>
          <w:b w:val="false"/>
          <w:i w:val="false"/>
          <w:color w:val="000000"/>
          <w:sz w:val="28"/>
        </w:rPr>
        <w:t>_____________</w:t>
      </w:r>
      <w:r>
        <w:br/>
      </w:r>
      <w:r>
        <w:rPr>
          <w:rFonts w:ascii="Times New Roman"/>
          <w:b w:val="false"/>
          <w:i w:val="false"/>
          <w:color w:val="000000"/>
          <w:sz w:val="28"/>
        </w:rPr>
        <w:t>күні _____________________ күні _________________________</w:t>
      </w:r>
      <w:r>
        <w:br/>
      </w: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xml:space="preserve">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