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ca29" w14:textId="3b1c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Оңтүстiк Қазақстан облысы Мақтаарал ауданы Атамекен ауылдық округi әкiмiнiң 2017 жылғы 29 қарашадағы № 129 шешiмi. Оңтүстiк Қазақстан облысының Әдiлет департаментiнде 2017 жылғы 8 желтоқсанда № 4293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 – 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Оңтүстік Қазақстан облыстық ономастика комиссиясының 2017 жылғы 27 қыркүйектегі қорытындысы негізінде Атамекен ауылдық округі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Атамекен ауылдық округіне қарасты көшелерге келесі атаулар берілсін:</w:t>
      </w:r>
    </w:p>
    <w:bookmarkEnd w:id="1"/>
    <w:p>
      <w:pPr>
        <w:spacing w:after="0"/>
        <w:ind w:left="0"/>
        <w:jc w:val="both"/>
      </w:pPr>
      <w:r>
        <w:rPr>
          <w:rFonts w:ascii="Times New Roman"/>
          <w:b w:val="false"/>
          <w:i w:val="false"/>
          <w:color w:val="000000"/>
          <w:sz w:val="28"/>
        </w:rPr>
        <w:t>
      1) Атамекен ауылындағы Жаңа құрылыс № 1 көшесіне – Қазына атауы;</w:t>
      </w:r>
    </w:p>
    <w:p>
      <w:pPr>
        <w:spacing w:after="0"/>
        <w:ind w:left="0"/>
        <w:jc w:val="both"/>
      </w:pPr>
      <w:r>
        <w:rPr>
          <w:rFonts w:ascii="Times New Roman"/>
          <w:b w:val="false"/>
          <w:i w:val="false"/>
          <w:color w:val="000000"/>
          <w:sz w:val="28"/>
        </w:rPr>
        <w:t>
      2) Атамекен ауылындағы Жаңа құрылыс № 3 көшесіне – Ақ қайың атауы;</w:t>
      </w:r>
    </w:p>
    <w:p>
      <w:pPr>
        <w:spacing w:after="0"/>
        <w:ind w:left="0"/>
        <w:jc w:val="both"/>
      </w:pPr>
      <w:r>
        <w:rPr>
          <w:rFonts w:ascii="Times New Roman"/>
          <w:b w:val="false"/>
          <w:i w:val="false"/>
          <w:color w:val="000000"/>
          <w:sz w:val="28"/>
        </w:rPr>
        <w:t>
      3) Талапты ауылындағы Жаңа құрылыс № 1 көшесіне – Темірқазық атауы;</w:t>
      </w:r>
    </w:p>
    <w:p>
      <w:pPr>
        <w:spacing w:after="0"/>
        <w:ind w:left="0"/>
        <w:jc w:val="both"/>
      </w:pPr>
      <w:r>
        <w:rPr>
          <w:rFonts w:ascii="Times New Roman"/>
          <w:b w:val="false"/>
          <w:i w:val="false"/>
          <w:color w:val="000000"/>
          <w:sz w:val="28"/>
        </w:rPr>
        <w:t>
      4) Мақташы ауылындағы Жаңа құрылыс № 1 көшесіне – Парасат атауы;</w:t>
      </w:r>
    </w:p>
    <w:p>
      <w:pPr>
        <w:spacing w:after="0"/>
        <w:ind w:left="0"/>
        <w:jc w:val="both"/>
      </w:pPr>
      <w:r>
        <w:rPr>
          <w:rFonts w:ascii="Times New Roman"/>
          <w:b w:val="false"/>
          <w:i w:val="false"/>
          <w:color w:val="000000"/>
          <w:sz w:val="28"/>
        </w:rPr>
        <w:t>
      5) Мақташы Жаңа құрылыс № 2 көшесіне – Ізгілік атауы;</w:t>
      </w:r>
    </w:p>
    <w:p>
      <w:pPr>
        <w:spacing w:after="0"/>
        <w:ind w:left="0"/>
        <w:jc w:val="both"/>
      </w:pPr>
      <w:r>
        <w:rPr>
          <w:rFonts w:ascii="Times New Roman"/>
          <w:b w:val="false"/>
          <w:i w:val="false"/>
          <w:color w:val="000000"/>
          <w:sz w:val="28"/>
        </w:rPr>
        <w:t>
      6) Ғарышкер ауылындағы Жаңа құрылыс № 1 көшесіне – Шаңырақ атауы;</w:t>
      </w:r>
    </w:p>
    <w:p>
      <w:pPr>
        <w:spacing w:after="0"/>
        <w:ind w:left="0"/>
        <w:jc w:val="both"/>
      </w:pPr>
      <w:r>
        <w:rPr>
          <w:rFonts w:ascii="Times New Roman"/>
          <w:b w:val="false"/>
          <w:i w:val="false"/>
          <w:color w:val="000000"/>
          <w:sz w:val="28"/>
        </w:rPr>
        <w:t>
      7) Қоғалы ауылындағы Жаңа құрылыс № 2 көшесіне – Өркен атауы;</w:t>
      </w:r>
    </w:p>
    <w:p>
      <w:pPr>
        <w:spacing w:after="0"/>
        <w:ind w:left="0"/>
        <w:jc w:val="both"/>
      </w:pPr>
      <w:r>
        <w:rPr>
          <w:rFonts w:ascii="Times New Roman"/>
          <w:b w:val="false"/>
          <w:i w:val="false"/>
          <w:color w:val="000000"/>
          <w:sz w:val="28"/>
        </w:rPr>
        <w:t>
      8) Жемісті ауылындағы Жаңа құрылыс № 1 көшесіне – Болашақ атауы;</w:t>
      </w:r>
    </w:p>
    <w:p>
      <w:pPr>
        <w:spacing w:after="0"/>
        <w:ind w:left="0"/>
        <w:jc w:val="both"/>
      </w:pPr>
      <w:r>
        <w:rPr>
          <w:rFonts w:ascii="Times New Roman"/>
          <w:b w:val="false"/>
          <w:i w:val="false"/>
          <w:color w:val="000000"/>
          <w:sz w:val="28"/>
        </w:rPr>
        <w:t>
      9) Тыңдала ауылындағы Жаңа құрылыс № 1 көшесіне – Шапағат атауы.</w:t>
      </w:r>
    </w:p>
    <w:bookmarkStart w:name="z3" w:id="2"/>
    <w:p>
      <w:pPr>
        <w:spacing w:after="0"/>
        <w:ind w:left="0"/>
        <w:jc w:val="both"/>
      </w:pPr>
      <w:r>
        <w:rPr>
          <w:rFonts w:ascii="Times New Roman"/>
          <w:b w:val="false"/>
          <w:i w:val="false"/>
          <w:color w:val="000000"/>
          <w:sz w:val="28"/>
        </w:rPr>
        <w:t>
      2. "Атамекен ауылдық округі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3"/>
    <w:bookmarkStart w:name="z5" w:id="4"/>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Атамекен ауылдық округі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