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5518" w14:textId="4bf5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Оңтүстік Қазақстан облысы Сайрам аудандық мәслихатының 2017 жылғы 16 наурыздағы № 13-92/VI шешімі. Оңтүстік Қазақстан облысының Әділет департаментінде 2017 жылғы 31 наурызда № 4005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Сайрам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Сайрам аудандық мәслихатының 2014 жылғы 20 тамыздағы № 35-226/V "Барлық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 (Нормативтік құқықтық актілерді мемлекеттік тіркеу тізілімінде № 2823 тіркелген, 2014 жылдың 17 қазанда "Мәртөбе" және "Пульс Сайрама"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Сайрам аудандық мәслихатының 2016 жылғы 19 шілдедегі № 6-36/VІ "Ақсукент ауылдық округі бойынша коммуналдық қалдықтардың түзілу және жинақталу нормаларын және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3834 тіркелген, 2016 жылдың 2 қыркүйегінде "Мәртөбе" және "Пульс Сайрама"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А.Джамалова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