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682f" w14:textId="fbf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Шардара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21 желтоқсандағы № 22-148-VI шешiмi. Оңтүстiк Қазақстан облысының Әдiлет департаментiнде 2017 жылғы 26 желтоқсанда № 4339 болып тiркелдi. Күші жойылды - Түркістан облысы Шардара аудандық мәслихатының 2022 жылғы 31 наурыздағы № 17-104-VII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31.03.2022 № 17-104-VII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Шардара ауданының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cот шешімімен Шардара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Р.Жунускулова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22-148-VI шешімімен бекітілген</w:t>
            </w:r>
          </w:p>
        </w:tc>
      </w:tr>
    </w:tbl>
    <w:bookmarkStart w:name="z6" w:id="4"/>
    <w:p>
      <w:pPr>
        <w:spacing w:after="0"/>
        <w:ind w:left="0"/>
        <w:jc w:val="left"/>
      </w:pPr>
      <w:r>
        <w:rPr>
          <w:rFonts w:ascii="Times New Roman"/>
          <w:b/>
          <w:i w:val="false"/>
          <w:color w:val="000000"/>
        </w:rPr>
        <w:t xml:space="preserve"> Сот шешімімен Шардара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Шардара ауданының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органы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Шардара ауданының тұрғын үй-коммуналдық шаруашылық,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Шардара ауданының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