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b5b3" w14:textId="cd5b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10 наурыздағы № 9/98-VI шешімі. Шығыс Қазақстан облысының Әділет департаментінде 2017 жылғы 24 наурызда № 4912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және 2016 жылғы бюджет қаражатының қалдықтары есебінен тиісті бюджеттік бағдарламалардың жылдық жоспарлы тағайындауларын ұлғайту және 2016 жылы республикалық бюджеттен бөлінген нысаналы даму трансферттерінің пайдаланылмаған (толық пайдаланылмаған) сомаларын 2017 жылы пайдалану (толық пайдалану) туралы" Қазақстан Республикасы Үкіметінің 2017 жылғы 22 ақпандағы № 87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2017 жылғы 5 қаңтардағы № 1 "Рудный Алтай", 2017 жылғы 5 қаңтардағы № 1 "Дидар" газеттерінде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249 015 122,8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33 429 590,5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928 627,8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214 656 904,5 мың теңге;</w:t>
      </w:r>
      <w:r>
        <w:br/>
      </w:r>
      <w:r>
        <w:rPr>
          <w:rFonts w:ascii="Times New Roman"/>
          <w:b w:val="false"/>
          <w:i w:val="false"/>
          <w:color w:val="000000"/>
          <w:sz w:val="28"/>
        </w:rPr>
        <w:t>
      </w:t>
      </w:r>
      <w:r>
        <w:rPr>
          <w:rFonts w:ascii="Times New Roman"/>
          <w:b w:val="false"/>
          <w:i w:val="false"/>
          <w:color w:val="000000"/>
          <w:sz w:val="28"/>
        </w:rPr>
        <w:t xml:space="preserve">2) шығындар – 246 192 491,1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 беру – 8 960 612,5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13 598 546,7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4 637 934,2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3 274 052,0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3 274 052,0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- 9 412 032,8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9 412 032,8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Қалалар мен аудандар бюджеттеріне 2017 жылға арналған әлеуметтік салық, төлем көзінен салық салынатын табыстардан жеке табыс салығы бойынша кірістерді бөлу нормативтері Өскемен қаласына 22,2 пайыз;</w:t>
      </w:r>
      <w:r>
        <w:br/>
      </w:r>
      <w:r>
        <w:rPr>
          <w:rFonts w:ascii="Times New Roman"/>
          <w:b w:val="false"/>
          <w:i w:val="false"/>
          <w:color w:val="000000"/>
          <w:sz w:val="28"/>
        </w:rPr>
        <w:t>
      </w:t>
      </w:r>
      <w:r>
        <w:rPr>
          <w:rFonts w:ascii="Times New Roman"/>
          <w:b w:val="false"/>
          <w:i w:val="false"/>
          <w:color w:val="000000"/>
          <w:sz w:val="28"/>
        </w:rPr>
        <w:t>қалалар мен аудандар бюджеттеріне әлеуметтік салық, жеке табыс салығы бойынша кірістерді бөлу нормативі 2017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2017 жылдың 31 желтоқсанына облыстың жергілікті атқарушы органдарының 42 362 376,3 мың теңге борышы лимиті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18), 19), 20)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"18)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19) инвестициялық салымдар кезінде агроөнеркәсіптік кешен субъектісі шеккен шығыстардың бір бөлігін өтеуге;</w:t>
      </w:r>
      <w:r>
        <w:br/>
      </w:r>
      <w:r>
        <w:rPr>
          <w:rFonts w:ascii="Times New Roman"/>
          <w:b w:val="false"/>
          <w:i w:val="false"/>
          <w:color w:val="000000"/>
          <w:sz w:val="28"/>
        </w:rPr>
        <w:t>
      </w:t>
      </w:r>
      <w:r>
        <w:rPr>
          <w:rFonts w:ascii="Times New Roman"/>
          <w:b w:val="false"/>
          <w:i w:val="false"/>
          <w:color w:val="000000"/>
          <w:sz w:val="28"/>
        </w:rPr>
        <w:t>20) ішкі істер органдарының бөлімшелерін материалдық-техникалық жарақтандыруға; </w:t>
      </w:r>
      <w:r>
        <w:br/>
      </w:r>
      <w:r>
        <w:rPr>
          <w:rFonts w:ascii="Times New Roman"/>
          <w:b w:val="false"/>
          <w:i w:val="false"/>
          <w:color w:val="000000"/>
          <w:sz w:val="28"/>
        </w:rPr>
        <w:t>
      </w:t>
      </w:r>
      <w:r>
        <w:rPr>
          <w:rFonts w:ascii="Times New Roman"/>
          <w:b w:val="false"/>
          <w:i w:val="false"/>
          <w:color w:val="000000"/>
          <w:sz w:val="28"/>
        </w:rPr>
        <w:t>21) ішкі істер органдары қызметкерлерінің сыныптық біліктілігі үшін үстемеақы мөлшерлерін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"4) нәтижелі жұмыспен қамтуды және жаппай кәсіпкерлікті дамытуға.";</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9/98-VІ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8/75-VI шешіміне</w:t>
            </w:r>
            <w:r>
              <w:br/>
            </w:r>
            <w:r>
              <w:rPr>
                <w:rFonts w:ascii="Times New Roman"/>
                <w:b w:val="false"/>
                <w:i w:val="false"/>
                <w:color w:val="000000"/>
                <w:sz w:val="20"/>
              </w:rPr>
              <w:t>1 қосымша</w:t>
            </w:r>
          </w:p>
        </w:tc>
      </w:tr>
    </w:tbl>
    <w:bookmarkStart w:name="z37" w:id="0"/>
    <w:p>
      <w:pPr>
        <w:spacing w:after="0"/>
        <w:ind w:left="0"/>
        <w:jc w:val="left"/>
      </w:pPr>
      <w:r>
        <w:rPr>
          <w:rFonts w:ascii="Times New Roman"/>
          <w:b/>
          <w:i w:val="false"/>
          <w:color w:val="000000"/>
        </w:rPr>
        <w:t xml:space="preserve"> 2017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1169"/>
        <w:gridCol w:w="3529"/>
        <w:gridCol w:w="4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249 015 122,8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33 429 590,5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15 231 486,4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15 231 486,4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15 231 486,4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12 532 514,1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12 532 514,1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12 532 514,1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5 665 590,0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5 665 590,0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174 045,0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5 295 445,0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928 627,8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597 878,8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105 768,0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105 661,0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482 553,8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478 284,2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330 749,0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330 749,0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315 451,0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214 656 904,5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616 248,5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616 248,5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445 586,0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170 662,5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214 040 656,0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214 040 656,0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35 572 564,0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24 290 379,0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154 177 713,0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912"/>
        <w:gridCol w:w="912"/>
        <w:gridCol w:w="6105"/>
        <w:gridCol w:w="2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246 192 491,1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2 305 677,8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1 687 714,3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1 390 307,3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1 228 443,0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52 086,3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240 157,0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239 399,0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216 370,5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94 611,0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119 004,5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50 938,5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 сатып алу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267 472,0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267 472,0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257 953,0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134 121,0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134 121,0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63 058,0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299 889,0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64 034,0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26 639,0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193 587,0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44 199,0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149 388,0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13 807 540,9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13 807 540,9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13 740 339,5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9 456 458,4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3 887 339,1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121 956,0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67 201,4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67 201,4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28 273 933,8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69 780,6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69 780,6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69 780,6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11 762 682,2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4 167 845,0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2 325 597,0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1 685 989,0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2 630 684,8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2 128 290,2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502 394,6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4 964 152,4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4 964 152,4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10 290 348,6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458 981,0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458 981,0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9 831 367,6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9 831 367,6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1 616 613,0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1 233 072,0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1 233 072,0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383 541,0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383 541,0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4 534 509,4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4 534 509,4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115 820,0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95 253,8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433 443,0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133 312,0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205 167,0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638 884,0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363 341,4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2 545 418,2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33 628 003,2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297 481,0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297 481,0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297 481,0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3 129 361,5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1 806 408,0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1 226 869,0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429 261,0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150 278,0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1 322 953,5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1 322 953,5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14 827 858,0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14 827 858,0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8 197 214,0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1 547 542,0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411 893,0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980 605,0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646 466,0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2 176 521,0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4 502 145,0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4 502 145,0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4 051 480,0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450 665,0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4 288 127,0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4 288 127,0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4 221 480,0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66 647,0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6 583 030,7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6 582 627,7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352 832,7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1 057 806,0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187 833,0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57 837,0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81 940,0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4 834 193,0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11 046 953,0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6 038 143,4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4 662 859,4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1 448 286,4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237 857,0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1 715 232,0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523 004,0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349 648,0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388 832,0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1 374 474,0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1 205 794,0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168 680,0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499 313,0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499 313,0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499 313,0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4 509 496,6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4 374 893,6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159 253,6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188 787,0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926 804,0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913 138,0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500 210,0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262 804,0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1 332 625,0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28 155,0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28 155,0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25 143 046,7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14 531 663,8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14 487 240,8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5 657 601,9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8 122 318,3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707 320,6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10 611 382,9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10 611 382,9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112 667,0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2 506 093,0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6 017 110,1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296 350,0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1 434 688,8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230 458,0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10 207 646,1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2 730 144,1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2 725 935,0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334 453,0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1 263 509,0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5 224 627,0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5 218 834,0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4 154 308,0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740 689,0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127 578,0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1 575 093,0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593 787,0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593 787,0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46 517,0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76 469,0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857 510,0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394 554,0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462 956,0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677 782,0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462 449,0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345 430,0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113 149,0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62 246,0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109 137,0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62 911,0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1 495 304,0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1 495 304,0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580 804,0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580 804,0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21 704 428,3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19 400 962,0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18 363 273,0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703 917,0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156 332,0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5 191 390,0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7 426 260,0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95 938,0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60 888,0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1 052 201,0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314 790,0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218 018,0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32 077,0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1 037 689,0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53 309,0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174 114,0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317 181,0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472 635,0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156 771,5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156 771,5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146 571,5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1 623 661,0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1 623 661,0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1 599 705,0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415 070,8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415 070,8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121 790,0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37 124,0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59 215,0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59 215,0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291 551,0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291 551,0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248 005,0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134 455,0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43 546,0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43 546,0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31 517 920,6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29 312 140,6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29 312 140,6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21 566 741,6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2 250 718,0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3 794 681,0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2 023 610,0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2 023 610,0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99 726,0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1 600 315,0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10 135 770,6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3 539 793,3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1 242 099,0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1 177 099,0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2 297 694,3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2 297 694,3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6 595 977,3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686 450,0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686 450,0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2 093 507,6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2 093 507,6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1 425 903,0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1 425 903,0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2 299 464,7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1 815 712,3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162 734,4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321 018,0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56 315 087,1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56 315 087,1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56 315 087,1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55 200 796,0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932 791,8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181 499,3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8 960 612,5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13 598 546,7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804 130,0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804 130,0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804 130,0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804 130,0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8 685 365,7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8 685 365,7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5 776 835,0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5 776 835,0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2 908 530,7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2 908 530,7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2 914 857,0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2 914 857,0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833 857,0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833 857,0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1 194 194,0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1 194 194,0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1 194 194,0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294 194,0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4 637 934,2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4 637 934,2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4 637 934,2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3 274 052,0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3 274 052,0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3 274 052,0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3 274 052,0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3 156 552,0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3 156 552,0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-9 412 032,8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9 412 032,8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10 848 298,7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10 848 298,7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1 862 412,7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8 985 886,0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2 328 286,0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2 328 286,0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2 328 286,0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2 328 286,0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892 020,1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892 020,1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892 020,1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892 020,1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