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365a" w14:textId="7093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Шығыс Қазақстан облысы әкімдігінің 2015 жылғы 17 қарашадағы № 303 қаулысына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17 шілдедегі № 176 қаулысы. Шығыс Қазақстан облысының Әділет департаментінде 2017 жылғы 15 тамызда № 5168 болып тіркелді. Күші жойылды - Шығыс Қазақстан облысы әкімдігінің 2020 жылғы 20 желтоқсандағы № 428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20.12.2020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"Мемлекеттiк көрсетiлетiн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Ұлттық экономика министрінің 2016 жылғы 7 маусымдағы № 242 (Нормативтік құқықтық актілерді мемлекеттік тіркеу тізілімінде тіркелген нөмірі 13933)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регламентін бекіту туралы" Шығыс Қазақстан облысы әкімдігінің 2015 жылғы 17 қарашадағы № 303 (Нормативтік құқықтық актілерді мемлекеттік тіркеу тізілімінде тіркелген нөмірі 4276, 2016 жылғы 18 қаңтардағы № 5 (17245) "Дидар", 2016 жылғы 16 қаңтардағы № 5 (19757)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төртінші бөлігіндегі екінші абзацы жаңа редакцияда жазылсын:</w:t>
      </w:r>
    </w:p>
    <w:bookmarkEnd w:id="3"/>
    <w:bookmarkStart w:name="z6" w:id="4"/>
    <w:p>
      <w:pPr>
        <w:spacing w:after="0"/>
        <w:ind w:left="0"/>
        <w:jc w:val="both"/>
      </w:pPr>
      <w:r>
        <w:rPr>
          <w:rFonts w:ascii="Times New Roman"/>
          <w:b w:val="false"/>
          <w:i w:val="false"/>
          <w:color w:val="000000"/>
          <w:sz w:val="28"/>
        </w:rPr>
        <w:t xml:space="preserve">
      "1 шарт-көрсетілетін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
    <w:bookmarkStart w:name="z7" w:id="5"/>
    <w:p>
      <w:pPr>
        <w:spacing w:after="0"/>
        <w:ind w:left="0"/>
        <w:jc w:val="both"/>
      </w:pPr>
      <w:r>
        <w:rPr>
          <w:rFonts w:ascii="Times New Roman"/>
          <w:b w:val="false"/>
          <w:i w:val="false"/>
          <w:color w:val="000000"/>
          <w:sz w:val="28"/>
        </w:rPr>
        <w:t xml:space="preserve">
      мынадай мазмұндағы алтыншы бөлігімен толықтырылсын: </w:t>
      </w:r>
    </w:p>
    <w:bookmarkEnd w:id="5"/>
    <w:bookmarkStart w:name="z8" w:id="6"/>
    <w:p>
      <w:pPr>
        <w:spacing w:after="0"/>
        <w:ind w:left="0"/>
        <w:jc w:val="both"/>
      </w:pPr>
      <w:r>
        <w:rPr>
          <w:rFonts w:ascii="Times New Roman"/>
          <w:b w:val="false"/>
          <w:i w:val="false"/>
          <w:color w:val="000000"/>
          <w:sz w:val="28"/>
        </w:rPr>
        <w:t xml:space="preserve">
      "Мемлекеттік корпорация бір ай бойы нәтиженің сақталуын қамтамасыз етеді, содан кейін оларды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талап етілмеген құжаттарды жіберу тізілімімен көрсетілетін қызметті берушіге одан әрі сақтау үшін уәкілетті органға береді. Көрсетілетін қызметті алушы бір ай өткен соң өтініш жасаған кезде көрсетілетін қызметті беруші Мемлекеттік корпорацияның сұратуы бойынша бір жұмыс күні ішінде көрсетілетін қызметті алушыға беру үшін Мемлекеттік корпорацияға дайын құжаттарды жібереді.".</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