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29f" w14:textId="b7e7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2017 жылғы 13 желтоқсандағы № 16/187-VI шешімі. Шығыс Қазақстан облысының Әділет департаментінде 2017 жылғы 27 желтоқсанда № 5361 болып тіркелді. Күші жойылды - Шығыс Қазақстан облыстық мәслихатының 2018 жылғы 12 сәуірдегі № 19/220-VI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2524, 2010 жылдың 1 ақпанындағы "Дидар", 2010 жылдың 2 ақпанындағы "Рудный Алтай"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 үшін төлемақы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 (АЕК)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Экологиялық рұқсатсыз, сондай-ақ белгіленген нормативтерден тыс қоршаған ортаға эмиссиялар үшін осы шешімде белгіленген мөлшерлемелер қолданылады.".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