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7a67" w14:textId="e8a7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2016 жылғы 17 маусымдағы № 188 "Ветеринариялық зертханалар (сынау хаттамалары) беретін сараптама актілерін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22 қыркүйектегі № 240 қаулысы. Батыс Қазақстан облысының Әділет департаментінде 2017 жылғы 13 қазанда № 4914 болып тіркелді. Күші жойылды - Батыс Қазақстан облысы әкімдігінің 2020 жылғы 1 маусымдағы № 124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2016 жылғы 17 маусымдағы № 188 "Ветеринариялық зертханалар (сынау хаттамалары) беретін сараптама актілерін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4496 тіркелген, 2016 жылдың 5 тамызында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"Ветеринариялық зертханалар (сынау хаттамалары) беретін сараптама актілерін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7" w:id="3"/>
    <w:p>
      <w:pPr>
        <w:spacing w:after="0"/>
        <w:ind w:left="0"/>
        <w:jc w:val="both"/>
      </w:pPr>
      <w:r>
        <w:rPr>
          <w:rFonts w:ascii="Times New Roman"/>
          <w:b w:val="false"/>
          <w:i w:val="false"/>
          <w:color w:val="000000"/>
          <w:sz w:val="28"/>
        </w:rPr>
        <w:t xml:space="preserve">
      "4. Мемлекеттік қызметті көрсету нәтижесі – сараптама актісі (сынақ хаттамасы) не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3"/>
    <w:bookmarkStart w:name="z8" w:id="4"/>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xml:space="preserve">
      "4) мемлекеттік ветеринарлық дәрігер 3 (үш) жұмыс күні ішінде сынаманы алуды жүргізеді, Қазақстан Республикасы Ауыл шаруашылығы министрінің 2015 жылғы 30 сәуірдегі № 7-1/393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9 шілдеде № 11618 болып тіркелді) бекітілген орны ауыстырылатын (тасымалданатын) объектілердің және биологиялық материалдың сынамаларын алу қағидаларына (бұдан әрі – Сынамаларды алу қағидалары) сәйкес ветеринарлық ілеспе құжаттарды дайындайды, сынамаларды көрсетілетін қызметті берушіге жолдайды.</w:t>
      </w:r>
    </w:p>
    <w:bookmarkEnd w:id="5"/>
    <w:bookmarkStart w:name="z10" w:id="6"/>
    <w:p>
      <w:pPr>
        <w:spacing w:after="0"/>
        <w:ind w:left="0"/>
        <w:jc w:val="both"/>
      </w:pPr>
      <w:r>
        <w:rPr>
          <w:rFonts w:ascii="Times New Roman"/>
          <w:b w:val="false"/>
          <w:i w:val="false"/>
          <w:color w:val="000000"/>
          <w:sz w:val="28"/>
        </w:rPr>
        <w:t>
      Нәтижесі – көрсетілетін қызметті берушіге сынамаларды жолдау;";</w:t>
      </w:r>
    </w:p>
    <w:bookmarkEnd w:id="6"/>
    <w:bookmarkStart w:name="z11" w:id="7"/>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"6) көрсетілетін қызметті берушінің бөлімі жеткізілген сынамаларды, ілеспе құжаттарды Сынамаларды алу қағидаларына сәйкес талдауды және тексеріп қарауды жүргізеді, мына мерзімдерде диагностикалық зерттеулер, ветеринариялық-санитариялық сараптама жүргізеді:</w:t>
      </w:r>
    </w:p>
    <w:bookmarkEnd w:id="8"/>
    <w:bookmarkStart w:name="z13" w:id="9"/>
    <w:p>
      <w:pPr>
        <w:spacing w:after="0"/>
        <w:ind w:left="0"/>
        <w:jc w:val="both"/>
      </w:pPr>
      <w:r>
        <w:rPr>
          <w:rFonts w:ascii="Times New Roman"/>
          <w:b w:val="false"/>
          <w:i w:val="false"/>
          <w:color w:val="000000"/>
          <w:sz w:val="28"/>
        </w:rPr>
        <w:t>
      серологиялық зерттеулер бойынша:</w:t>
      </w:r>
    </w:p>
    <w:bookmarkEnd w:id="9"/>
    <w:bookmarkStart w:name="z14" w:id="10"/>
    <w:p>
      <w:pPr>
        <w:spacing w:after="0"/>
        <w:ind w:left="0"/>
        <w:jc w:val="both"/>
      </w:pPr>
      <w:r>
        <w:rPr>
          <w:rFonts w:ascii="Times New Roman"/>
          <w:b w:val="false"/>
          <w:i w:val="false"/>
          <w:color w:val="000000"/>
          <w:sz w:val="28"/>
        </w:rPr>
        <w:t>
      классикалық – 5 (бес) жұмыс күні ішінде;</w:t>
      </w:r>
    </w:p>
    <w:bookmarkEnd w:id="10"/>
    <w:bookmarkStart w:name="z15" w:id="11"/>
    <w:p>
      <w:pPr>
        <w:spacing w:after="0"/>
        <w:ind w:left="0"/>
        <w:jc w:val="both"/>
      </w:pPr>
      <w:r>
        <w:rPr>
          <w:rFonts w:ascii="Times New Roman"/>
          <w:b w:val="false"/>
          <w:i w:val="false"/>
          <w:color w:val="000000"/>
          <w:sz w:val="28"/>
        </w:rPr>
        <w:t>
      иммундық ферменттік талдау (ИФТ) – 20 (жиырма) жұмыс күні ішінде (сынамалардың жиналуына байланысты);</w:t>
      </w:r>
    </w:p>
    <w:bookmarkEnd w:id="11"/>
    <w:bookmarkStart w:name="z16" w:id="12"/>
    <w:p>
      <w:pPr>
        <w:spacing w:after="0"/>
        <w:ind w:left="0"/>
        <w:jc w:val="both"/>
      </w:pPr>
      <w:r>
        <w:rPr>
          <w:rFonts w:ascii="Times New Roman"/>
          <w:b w:val="false"/>
          <w:i w:val="false"/>
          <w:color w:val="000000"/>
          <w:sz w:val="28"/>
        </w:rPr>
        <w:t>
      вирусологиялық зерттеулер – 25 (жиырма бес) жұмыс күні ішінде (зерттеулер жөніндегі әдістемелерге байланысты);</w:t>
      </w:r>
    </w:p>
    <w:bookmarkEnd w:id="12"/>
    <w:bookmarkStart w:name="z17" w:id="13"/>
    <w:p>
      <w:pPr>
        <w:spacing w:after="0"/>
        <w:ind w:left="0"/>
        <w:jc w:val="both"/>
      </w:pPr>
      <w:r>
        <w:rPr>
          <w:rFonts w:ascii="Times New Roman"/>
          <w:b w:val="false"/>
          <w:i w:val="false"/>
          <w:color w:val="000000"/>
          <w:sz w:val="28"/>
        </w:rPr>
        <w:t>
      молекулярлы-генетикалық зерттеулер (МГЗ) – 20 (жиырма) жұмыс күні ішінде (сынамалардың жиналуына байланысты);</w:t>
      </w:r>
    </w:p>
    <w:bookmarkEnd w:id="13"/>
    <w:bookmarkStart w:name="z18" w:id="14"/>
    <w:p>
      <w:pPr>
        <w:spacing w:after="0"/>
        <w:ind w:left="0"/>
        <w:jc w:val="both"/>
      </w:pPr>
      <w:r>
        <w:rPr>
          <w:rFonts w:ascii="Times New Roman"/>
          <w:b w:val="false"/>
          <w:i w:val="false"/>
          <w:color w:val="000000"/>
          <w:sz w:val="28"/>
        </w:rPr>
        <w:t>
      бактериалогиялық зерттеулер бойынша:</w:t>
      </w:r>
    </w:p>
    <w:bookmarkEnd w:id="14"/>
    <w:bookmarkStart w:name="z19" w:id="15"/>
    <w:p>
      <w:pPr>
        <w:spacing w:after="0"/>
        <w:ind w:left="0"/>
        <w:jc w:val="both"/>
      </w:pPr>
      <w:r>
        <w:rPr>
          <w:rFonts w:ascii="Times New Roman"/>
          <w:b w:val="false"/>
          <w:i w:val="false"/>
          <w:color w:val="000000"/>
          <w:sz w:val="28"/>
        </w:rPr>
        <w:t>
      микроскопия – 2 (екі) жұмыс күні ішінде;</w:t>
      </w:r>
    </w:p>
    <w:bookmarkEnd w:id="15"/>
    <w:bookmarkStart w:name="z20" w:id="16"/>
    <w:p>
      <w:pPr>
        <w:spacing w:after="0"/>
        <w:ind w:left="0"/>
        <w:jc w:val="both"/>
      </w:pPr>
      <w:r>
        <w:rPr>
          <w:rFonts w:ascii="Times New Roman"/>
          <w:b w:val="false"/>
          <w:i w:val="false"/>
          <w:color w:val="000000"/>
          <w:sz w:val="28"/>
        </w:rPr>
        <w:t>
      биологиялық сынама – 70 (жетпіс) жұмыс күні ішінде (зерттеулер жөніндегі әдістемелерге байланысты);</w:t>
      </w:r>
    </w:p>
    <w:bookmarkEnd w:id="16"/>
    <w:bookmarkStart w:name="z21" w:id="17"/>
    <w:p>
      <w:pPr>
        <w:spacing w:after="0"/>
        <w:ind w:left="0"/>
        <w:jc w:val="both"/>
      </w:pPr>
      <w:r>
        <w:rPr>
          <w:rFonts w:ascii="Times New Roman"/>
          <w:b w:val="false"/>
          <w:i w:val="false"/>
          <w:color w:val="000000"/>
          <w:sz w:val="28"/>
        </w:rPr>
        <w:t>
      паразитологиялық зерттеулер бойынша – 3 (үш) жұмыс күні ішінде;</w:t>
      </w:r>
    </w:p>
    <w:bookmarkEnd w:id="17"/>
    <w:bookmarkStart w:name="z22" w:id="18"/>
    <w:p>
      <w:pPr>
        <w:spacing w:after="0"/>
        <w:ind w:left="0"/>
        <w:jc w:val="both"/>
      </w:pPr>
      <w:r>
        <w:rPr>
          <w:rFonts w:ascii="Times New Roman"/>
          <w:b w:val="false"/>
          <w:i w:val="false"/>
          <w:color w:val="000000"/>
          <w:sz w:val="28"/>
        </w:rPr>
        <w:t>
      тамақ өнімдерінің, жемшөп және жемшөп қоспаларының қауіпсіздік көрсеткіштерін анықтау бойынша – 8 (сегіз) жұмыс күні ішінде;</w:t>
      </w:r>
    </w:p>
    <w:bookmarkEnd w:id="18"/>
    <w:bookmarkStart w:name="z23" w:id="19"/>
    <w:p>
      <w:pPr>
        <w:spacing w:after="0"/>
        <w:ind w:left="0"/>
        <w:jc w:val="both"/>
      </w:pPr>
      <w:r>
        <w:rPr>
          <w:rFonts w:ascii="Times New Roman"/>
          <w:b w:val="false"/>
          <w:i w:val="false"/>
          <w:color w:val="000000"/>
          <w:sz w:val="28"/>
        </w:rPr>
        <w:t>
      тамақ өнімдерін міндетті және қосымша зерттеулер бойынша – 1 (бір) жұмыс күні ішінде.</w:t>
      </w:r>
    </w:p>
    <w:bookmarkEnd w:id="19"/>
    <w:bookmarkStart w:name="z24" w:id="20"/>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16 қаңтардағы № 7-1/19 "Сараптама актісін (сынақ хаттамасын)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жылғы 10 наурызда № 10410 болып тіркелді) бекітілген сараптама актісін (сынақ хаттамасын) беру қағидаларына сәйкес сараптама актісін (сынақ хаттамасын) дайындайды.</w:t>
      </w:r>
    </w:p>
    <w:bookmarkEnd w:id="20"/>
    <w:bookmarkStart w:name="z25" w:id="21"/>
    <w:p>
      <w:pPr>
        <w:spacing w:after="0"/>
        <w:ind w:left="0"/>
        <w:jc w:val="both"/>
      </w:pPr>
      <w:r>
        <w:rPr>
          <w:rFonts w:ascii="Times New Roman"/>
          <w:b w:val="false"/>
          <w:i w:val="false"/>
          <w:color w:val="000000"/>
          <w:sz w:val="28"/>
        </w:rPr>
        <w:t>
      Нәтижесі - сараптама актісін (сынақ хаттамасын) дайындау;";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7" w:id="22"/>
    <w:p>
      <w:pPr>
        <w:spacing w:after="0"/>
        <w:ind w:left="0"/>
        <w:jc w:val="both"/>
      </w:pPr>
      <w:r>
        <w:rPr>
          <w:rFonts w:ascii="Times New Roman"/>
          <w:b w:val="false"/>
          <w:i w:val="false"/>
          <w:color w:val="000000"/>
          <w:sz w:val="28"/>
        </w:rPr>
        <w:t>
      2. "Батыс Қазақстан облысының ветеринария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2"/>
    <w:bookmarkStart w:name="z28" w:id="2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23"/>
    <w:bookmarkStart w:name="z29" w:id="24"/>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қыркүйектегі</w:t>
            </w:r>
            <w:r>
              <w:br/>
            </w:r>
            <w:r>
              <w:rPr>
                <w:rFonts w:ascii="Times New Roman"/>
                <w:b w:val="false"/>
                <w:i w:val="false"/>
                <w:color w:val="000000"/>
                <w:sz w:val="20"/>
              </w:rPr>
              <w:t>№ 240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w:t>
            </w:r>
            <w:r>
              <w:br/>
            </w:r>
            <w:r>
              <w:rPr>
                <w:rFonts w:ascii="Times New Roman"/>
                <w:b w:val="false"/>
                <w:i w:val="false"/>
                <w:color w:val="000000"/>
                <w:sz w:val="20"/>
              </w:rPr>
              <w:t>(сынау хаттамалары) беретін</w:t>
            </w:r>
            <w:r>
              <w:br/>
            </w:r>
            <w:r>
              <w:rPr>
                <w:rFonts w:ascii="Times New Roman"/>
                <w:b w:val="false"/>
                <w:i w:val="false"/>
                <w:color w:val="000000"/>
                <w:sz w:val="20"/>
              </w:rPr>
              <w:t>сараптама актiлерiн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33" w:id="25"/>
    <w:p>
      <w:pPr>
        <w:spacing w:after="0"/>
        <w:ind w:left="0"/>
        <w:jc w:val="left"/>
      </w:pPr>
      <w:r>
        <w:rPr>
          <w:rFonts w:ascii="Times New Roman"/>
          <w:b/>
          <w:i w:val="false"/>
          <w:color w:val="000000"/>
        </w:rPr>
        <w:t xml:space="preserve"> "Ветеринариялық зертханалар (сынау хаттамалары) беретін сараптама актiлерiн беру" мемлекеттік қызметін көрсетудің бизнес - процестерінің анықтамалығы</w:t>
      </w:r>
    </w:p>
    <w:bookmarkEnd w:id="25"/>
    <w:p>
      <w:pPr>
        <w:spacing w:after="0"/>
        <w:ind w:left="0"/>
        <w:jc w:val="left"/>
      </w:pPr>
      <w:r>
        <w:br/>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