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0be9" w14:textId="dbe0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23 қаңтардағы № 4-НҚ нормативтік қаулысы. Қазақстан Республикасының Әділет министрлігінде 2018 жылғы 6 ақпанда № 16312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12-бабы 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(Нормативтiк құқықтық актiлердi мемлекеттiк тiркеу тізілімінде № 12459 болып тіркелген, "Әділет" ақпараттық-құқықтық жүйесінде 2015 жылғы 30 желтоқсанда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5-тармақшасы мынадай редакцияда жазылсын:</w:t>
      </w:r>
    </w:p>
    <w:bookmarkStart w:name="z5" w:id="3"/>
    <w:p>
      <w:pPr>
        <w:spacing w:after="0"/>
        <w:ind w:left="0"/>
        <w:jc w:val="both"/>
      </w:pPr>
      <w:r>
        <w:rPr>
          <w:rFonts w:ascii="Times New Roman"/>
          <w:b w:val="false"/>
          <w:i w:val="false"/>
          <w:color w:val="000000"/>
          <w:sz w:val="28"/>
        </w:rPr>
        <w:t>
      "5)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 (кіші бағдарламалары),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"12. Бірыңғай дерекқорды қалыптастыру үшін мемлекеттік аудит және қаржылық бақылау органдарының ақпараттық жүйелері арасындағы ақпарат алмасу Қазақстан Республикасының Ұлттық куәландыру орталығы берген ақпараттық жүйені иеленушінің электрондық цифрлық қолтаңбасын пайдалана отырып, электрондық хабарламалар арқылы жүзеге асырылады.</w:t>
      </w:r>
    </w:p>
    <w:bookmarkEnd w:id="4"/>
    <w:bookmarkStart w:name="z8"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органдар мен ұйымдардың ақпараттық жүйелері Есеп комитетінің ИАЖ-мен интеграцияланғанға дейін ақпарат ұсыну электрондық құжат айналымының бірыңғай жүйесі, ал ол болмаған жағдайда – пошта байланысы арқылы жүзеге асырылады.";</w:t>
      </w:r>
    </w:p>
    <w:bookmarkEnd w:id="5"/>
    <w:bookmarkStart w:name="z9" w:id="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"2) тексерудің нәтижелері бойынша екі жұмыс күні ішінде:</w:t>
      </w:r>
    </w:p>
    <w:bookmarkEnd w:id="7"/>
    <w:bookmarkStart w:name="z11" w:id="8"/>
    <w:p>
      <w:pPr>
        <w:spacing w:after="0"/>
        <w:ind w:left="0"/>
        <w:jc w:val="both"/>
      </w:pPr>
      <w:r>
        <w:rPr>
          <w:rFonts w:ascii="Times New Roman"/>
          <w:b w:val="false"/>
          <w:i w:val="false"/>
          <w:color w:val="000000"/>
          <w:sz w:val="28"/>
        </w:rPr>
        <w:t>
      ақпарат осы Қағидаларда белгіленген талаптарға сәйкес келген жағдайда, Бірыңғай дерекқорға тиісті мәліметтерді енгізеді;</w:t>
      </w:r>
    </w:p>
    <w:bookmarkEnd w:id="8"/>
    <w:bookmarkStart w:name="z12" w:id="9"/>
    <w:p>
      <w:pPr>
        <w:spacing w:after="0"/>
        <w:ind w:left="0"/>
        <w:jc w:val="both"/>
      </w:pPr>
      <w:r>
        <w:rPr>
          <w:rFonts w:ascii="Times New Roman"/>
          <w:b w:val="false"/>
          <w:i w:val="false"/>
          <w:color w:val="000000"/>
          <w:sz w:val="28"/>
        </w:rPr>
        <w:t>
      ақпарат толық емес немесе тиісінше ресімделмеген не осы Қағидаларда белгіленген талаптарға сәйкес келмеген жағдайда, ақпарат жеткізушінің электрондық мекенжайына Бірыңғай дерекқорға енгізуден уәжделген бас тарту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"16. Бірыңғай дерекқордың пайдаланушылары мемлекеттік аудит және қаржылық бақылау органдары болып табылады.".</w:t>
      </w:r>
    </w:p>
    <w:bookmarkEnd w:id="10"/>
    <w:bookmarkStart w:name="z15" w:id="11"/>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21" w:id="14"/>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4"/>
    <w:bookmarkStart w:name="z22" w:id="1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5"/>
    <w:bookmarkStart w:name="z20" w:id="1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атқарылуын бақылау жөніндегі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