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f14f" w14:textId="3a3f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тыс жерлерге уәкілетті адамдарды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мен "Шетелдегі дипломатиялық өкілдіктердің арнайы, инженерлік-техникалық және нақты қорғалуын қамтамасыз ету" бағдарламаларының 162 ерекшелігі бойынша республикалық бюджетте көзделген қаражатты пайдалану қағидаларын бекіту туралы" Қазақстан Республикасы Сыртқы істер министрінің 2013 жылғы 9 сәуірдегі № 08-1-1-1/114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2018 жылғы 17 қаңтардағы № 11-1-4/18 бұйрығы. Қазақстан Республикасының Әділет министрлігінде 2018 жылғы 12 ақпанда № 16335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2004 жылғы 28 қазандағы № 1118 қаулысымен бекітілген Қазақстан Республикасы Сыртқы істер министрлігі туралы ереженің 16-тармағының </w:t>
      </w:r>
      <w:r>
        <w:rPr>
          <w:rFonts w:ascii="Times New Roman"/>
          <w:b w:val="false"/>
          <w:i w:val="false"/>
          <w:color w:val="000000"/>
          <w:sz w:val="28"/>
        </w:rPr>
        <w:t>48)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1."Қазақстан Республикасының аумағынан тыс жерлерге уәкілетті адамдарды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мен "Шетелдегі дипломатиялық өкілдіктердің арнайы, инженерлік-техникалық және нақты қорғалуын қамтамасыз ету" бағдарламаларының 162 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8438 болып тіркелген, 2013 жылы 19 маусымдағы № 151 (28090)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орыс тіліндегі мәтін өзгермейді, қазақ тіліндегі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республикалық бюджетте көзделген қаражатты пайдалану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мәтіні орыс тілінде өзгермейді, қазақ тілінде мынадай редакцияда жазылсын;</w:t>
      </w:r>
    </w:p>
    <w:p>
      <w:pPr>
        <w:spacing w:after="0"/>
        <w:ind w:left="0"/>
        <w:jc w:val="both"/>
      </w:pPr>
      <w:r>
        <w:rPr>
          <w:rFonts w:ascii="Times New Roman"/>
          <w:b w:val="false"/>
          <w:i w:val="false"/>
          <w:color w:val="000000"/>
          <w:sz w:val="28"/>
        </w:rPr>
        <w:t>
      "Уәкілетті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республикалық бюджетте көзделген қаражатты пайдалану қағидалары бекітілсін.";</w:t>
      </w:r>
    </w:p>
    <w:bookmarkStart w:name="z6"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аумағынан тыс жерлерге уәкілетті адамдарды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мен "Шетелдегі дипломатиялық өкілдіктердің арнайы, инженерлік-техникалық және нақты қорғалуын қамтамасыз ету" бағдарламаларының 162-ерекшелігі бойынша республикалық бюджетте көзделген қаражатты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орыс тіліндегі мәтін өзгермейді, қазақ тіліндегі атауы мынадай редакцияда жазылсын;</w:t>
      </w:r>
    </w:p>
    <w:bookmarkEnd w:id="5"/>
    <w:p>
      <w:pPr>
        <w:spacing w:after="0"/>
        <w:ind w:left="0"/>
        <w:jc w:val="both"/>
      </w:pPr>
      <w:r>
        <w:rPr>
          <w:rFonts w:ascii="Times New Roman"/>
          <w:b w:val="false"/>
          <w:i w:val="false"/>
          <w:color w:val="000000"/>
          <w:sz w:val="28"/>
        </w:rPr>
        <w:t>
      "Уәкілетті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республикалық бюджетте көзделген қаражатты пайдалану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қазақ тіліндегі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xml:space="preserve">
      "1. 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(бұдан әрі - Қағидалар) республикалық бюджетте "Шетелдік іссапарлар" бағдарламасы және "Сыртқы саяси әрекеттерді үйлестіру жөніндегі қызметтер", "Мемлекеттік шекараны делимитациялау және демаркациялау" мен "Шетелдегі дипломатиялық өкілдіктердің арнайы, инженерлік-техникалық және нақты қорғалуын қамтамасыз ету" бағдарламаларының 162-ерекшелігі бойынша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шет елге жіберілетін адамдарды іссапарға жіберу үшін көзделген қаражатты пайдалану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"4. Кассалық және банктік операцияларды жүргізу мемлекеттік мекеменің кассасында қолма-қол ақша қалдығының күнделікті лимитін және кассада қолма-қол ақшаның сақталу мерзімін белгілейтін нормаларды қоспағанда, Қазақстан Республикасы Қаржы министрінің 2014 жылғы 4 желтоқсандағы № 540 бұйрығымен бекітілген Бюджеттің атқарылуы және оған кассалық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9934 болып тіркелген) (бұдан әрі - Бюджеттің атқарылуы және оған кассалық қызмет көрсету қағидасы), Қазақстан Республикасы Қаржы министрінің 2010 жылғы 3 тамыздағы № 393 бұйрығымен бекітілген Мемлекеттік мекемелерде бухгалтерлік есепке алуды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6443 болып тіркелген), Қазақстан Республикасы Қаржы министрінің 2011 жылғы 22 тамыздағы № 423 бұйрығымен бекітілген Мемлекеттік мекемелерде түгендеу жүргізу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Нормативтік құқықтық актілердің мемлекеттік тіркеу тізілімінде № 7197 болып тіркелген) және Қазақстан Республикасы Қаржы министрі міндетін атқарушының 2011 жылғы 2 тамыздағы № 390 бұйрығымен бекітілген Мемлекеттік мекемелер үшін бухгалтерлік құжаттама нысандарының </w:t>
      </w:r>
      <w:r>
        <w:rPr>
          <w:rFonts w:ascii="Times New Roman"/>
          <w:b w:val="false"/>
          <w:i w:val="false"/>
          <w:color w:val="000000"/>
          <w:sz w:val="28"/>
        </w:rPr>
        <w:t>альбомына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7126 болып тіркелген) сәйкес жүзеге асырылады.</w:t>
      </w:r>
    </w:p>
    <w:bookmarkEnd w:id="6"/>
    <w:bookmarkStart w:name="z11" w:id="7"/>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адамдармен (бұдан әрі – іссапарға жіберілген адам) есеп айырысу бойынша бөлінген қаражатты айырбастауды қамтамасыз ету үшін Сыртқы істер министрлігі бюджетті атқару жөніндегі орталық уәкілетті органда қолма-қол және қолма-қол емес есеп айырысу үшін шетел валютасында шот ашады.</w:t>
      </w:r>
    </w:p>
    <w:bookmarkEnd w:id="7"/>
    <w:bookmarkStart w:name="z12" w:id="8"/>
    <w:p>
      <w:pPr>
        <w:spacing w:after="0"/>
        <w:ind w:left="0"/>
        <w:jc w:val="both"/>
      </w:pPr>
      <w:r>
        <w:rPr>
          <w:rFonts w:ascii="Times New Roman"/>
          <w:b w:val="false"/>
          <w:i w:val="false"/>
          <w:color w:val="000000"/>
          <w:sz w:val="28"/>
        </w:rPr>
        <w:t>
      6. Қазақстан Республикасының Қаржы министрлігі Қазынашылық комитетінің Астана қаласы бойынша Қазынашылық департаменті (бұдан әрі - Астана қаласы Қазынашылық департаменті) Бюджеттің атқарылуы және оған кассалық қызмет көрсету қағидаларына сәйкес бөлінген қаражаттың конвертациясын жүргізеді.</w:t>
      </w:r>
    </w:p>
    <w:bookmarkEnd w:id="8"/>
    <w:bookmarkStart w:name="z13" w:id="9"/>
    <w:p>
      <w:pPr>
        <w:spacing w:after="0"/>
        <w:ind w:left="0"/>
        <w:jc w:val="both"/>
      </w:pPr>
      <w:r>
        <w:rPr>
          <w:rFonts w:ascii="Times New Roman"/>
          <w:b w:val="false"/>
          <w:i w:val="false"/>
          <w:color w:val="000000"/>
          <w:sz w:val="28"/>
        </w:rPr>
        <w:t>
      7. Сыртқы істер министрлігі Астана қаласы бойынша Қазынашылық департаментіне ағымдағы жартыжылдықтың соңғы айының 10-нан кешіктірмейтін мерзімде айларға бөле отырып, алдағы жартыжылдыққа арналған шетел валютасында қолма-қол ақшаның қажетті сомасы туралы өтінім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"12. Сыртқы істер министрлігі іссапар шығыстарын төлеуге арналған қаражатты бөлу туралы келіп түскен өтінішті:</w:t>
      </w:r>
    </w:p>
    <w:bookmarkEnd w:id="10"/>
    <w:p>
      <w:pPr>
        <w:spacing w:after="0"/>
        <w:ind w:left="0"/>
        <w:jc w:val="both"/>
      </w:pPr>
      <w:r>
        <w:rPr>
          <w:rFonts w:ascii="Times New Roman"/>
          <w:b w:val="false"/>
          <w:i w:val="false"/>
          <w:color w:val="000000"/>
          <w:sz w:val="28"/>
        </w:rPr>
        <w:t>
      1) ағымдағы жылы бюджеттік бағдарламалар шеңберінде тиісті мемлекеттік органның қатысуымен жоспарланған іс-шараларды;</w:t>
      </w:r>
    </w:p>
    <w:p>
      <w:pPr>
        <w:spacing w:after="0"/>
        <w:ind w:left="0"/>
        <w:jc w:val="both"/>
      </w:pPr>
      <w:r>
        <w:rPr>
          <w:rFonts w:ascii="Times New Roman"/>
          <w:b w:val="false"/>
          <w:i w:val="false"/>
          <w:color w:val="000000"/>
          <w:sz w:val="28"/>
        </w:rPr>
        <w:t>
      2) ағымдағы жылға арналған республикалық бюджетте көзделген бюджет қаражатының көлемін;</w:t>
      </w:r>
    </w:p>
    <w:p>
      <w:pPr>
        <w:spacing w:after="0"/>
        <w:ind w:left="0"/>
        <w:jc w:val="both"/>
      </w:pPr>
      <w:r>
        <w:rPr>
          <w:rFonts w:ascii="Times New Roman"/>
          <w:b w:val="false"/>
          <w:i w:val="false"/>
          <w:color w:val="000000"/>
          <w:sz w:val="28"/>
        </w:rPr>
        <w:t>
      3) мемлекеттік орган ұсынатын іс-шараға қатысудың сыртқы саяси орындылығын ескере отырып қарастырады.</w:t>
      </w:r>
    </w:p>
    <w:p>
      <w:pPr>
        <w:spacing w:after="0"/>
        <w:ind w:left="0"/>
        <w:jc w:val="both"/>
      </w:pPr>
      <w:r>
        <w:rPr>
          <w:rFonts w:ascii="Times New Roman"/>
          <w:b w:val="false"/>
          <w:i w:val="false"/>
          <w:color w:val="000000"/>
          <w:sz w:val="28"/>
        </w:rPr>
        <w:t>
      Өтінішті қараудың қорытындылары бойынша Сыртқы істер министрлігі бес жұмыс күні ішінде іссапар шығыстарын төлеуге қаражат бөлу туралы шешім қабылдайды.</w:t>
      </w:r>
    </w:p>
    <w:p>
      <w:pPr>
        <w:spacing w:after="0"/>
        <w:ind w:left="0"/>
        <w:jc w:val="both"/>
      </w:pPr>
      <w:r>
        <w:rPr>
          <w:rFonts w:ascii="Times New Roman"/>
          <w:b w:val="false"/>
          <w:i w:val="false"/>
          <w:color w:val="000000"/>
          <w:sz w:val="28"/>
        </w:rPr>
        <w:t>
      Іссапар шығыстарына арналған қаражатты беру іссапарға жіберілетін адамды ресімдеу күні Сыртқы істер министрлігінің кассасында немесе іссапарға жіберілетін адамды ресімдеу күнінен кейін бес жұмыс күні ішінде банктік картаға аудару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"14. Қаражат бөлу туралы қабылданған шешім негізінде Сыртқы істер министрлігі қолма-қол шетел валютасын алу үшін Сыртқы істер министрлігінің қызметкеріне Астана қаласы бойынша Қазынашылық департаментінде ресімдеуге арналған сенімхат береді.</w:t>
      </w:r>
    </w:p>
    <w:bookmarkEnd w:id="11"/>
    <w:p>
      <w:pPr>
        <w:spacing w:after="0"/>
        <w:ind w:left="0"/>
        <w:jc w:val="both"/>
      </w:pPr>
      <w:r>
        <w:rPr>
          <w:rFonts w:ascii="Times New Roman"/>
          <w:b w:val="false"/>
          <w:i w:val="false"/>
          <w:color w:val="000000"/>
          <w:sz w:val="28"/>
        </w:rPr>
        <w:t>
      Сенімхат бір жұмыс күні мерзіміне беріледі, оған Сыртқы істер министрлігінің Жауапты хатшысы және бас бухгалтері қол қояды.</w:t>
      </w:r>
    </w:p>
    <w:p>
      <w:pPr>
        <w:spacing w:after="0"/>
        <w:ind w:left="0"/>
        <w:jc w:val="both"/>
      </w:pPr>
      <w:r>
        <w:rPr>
          <w:rFonts w:ascii="Times New Roman"/>
          <w:b w:val="false"/>
          <w:i w:val="false"/>
          <w:color w:val="000000"/>
          <w:sz w:val="28"/>
        </w:rPr>
        <w:t>
      Астана қаласы бойынша Қазынашылық департаменті Сыртқы істер министрлігінің сенімхатында көрсетілген уәкілетті адамға бір жұмыс күні мерзіміне Астана қаласындағы Қазақстан Республикасы Ұлттық Банкінің Орталық филиалында қолма-қол шетел валютасын алуға сенімхат береді.</w:t>
      </w:r>
    </w:p>
    <w:p>
      <w:pPr>
        <w:spacing w:after="0"/>
        <w:ind w:left="0"/>
        <w:jc w:val="both"/>
      </w:pPr>
      <w:r>
        <w:rPr>
          <w:rFonts w:ascii="Times New Roman"/>
          <w:b w:val="false"/>
          <w:i w:val="false"/>
          <w:color w:val="000000"/>
          <w:sz w:val="28"/>
        </w:rPr>
        <w:t>
      Астана қаласындағы Қазақстан Республикасы Ұлттық Банкінің Орталық филиалы Сыртқы істер министрлігінің уәкілетті адамына Сыртқы істер министрлігінің хатында көрсетілген, мәлімделген сомаға сәйкес қолма-қол шетел валютасын береді. Сыртқы істер министрлігінің хаты еркін нысанда жасалады және қолма-қол шетел валютасын алудың жоспарланған күніне дейін 2 жұмыс күні бұрын Астана қаласындағы Қазақстан Республикасы Ұлттық Банкінің Орталық филиалына ұсынылады.</w:t>
      </w:r>
    </w:p>
    <w:p>
      <w:pPr>
        <w:spacing w:after="0"/>
        <w:ind w:left="0"/>
        <w:jc w:val="both"/>
      </w:pPr>
      <w:r>
        <w:rPr>
          <w:rFonts w:ascii="Times New Roman"/>
          <w:b w:val="false"/>
          <w:i w:val="false"/>
          <w:color w:val="000000"/>
          <w:sz w:val="28"/>
        </w:rPr>
        <w:t>
      Сыртқы істер министрлігі өзінің кассасында сенімхат бойынша алған қолма-қол шетел валютасын қаржыландырудың бекітілген айлық жоспарының шегінде сақтайды. Сыртқы істер министрлігінің кассасындағы қолма-қол шетел валютасының күн сайынғы лимиті ағымдағы айға арналған қаржыландыру жоспарында көзделген сомадан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"16. Іссапарға жіберілген адамдарға Сыртқы істер министрлігінің шешіміне сәйкес мынадай:</w:t>
      </w:r>
    </w:p>
    <w:bookmarkEnd w:id="12"/>
    <w:p>
      <w:pPr>
        <w:spacing w:after="0"/>
        <w:ind w:left="0"/>
        <w:jc w:val="both"/>
      </w:pPr>
      <w:r>
        <w:rPr>
          <w:rFonts w:ascii="Times New Roman"/>
          <w:b w:val="false"/>
          <w:i w:val="false"/>
          <w:color w:val="000000"/>
          <w:sz w:val="28"/>
        </w:rPr>
        <w:t>
      1) іссапар мерзіміне арналған тәуліктік;</w:t>
      </w:r>
    </w:p>
    <w:p>
      <w:pPr>
        <w:spacing w:after="0"/>
        <w:ind w:left="0"/>
        <w:jc w:val="both"/>
      </w:pPr>
      <w:r>
        <w:rPr>
          <w:rFonts w:ascii="Times New Roman"/>
          <w:b w:val="false"/>
          <w:i w:val="false"/>
          <w:color w:val="000000"/>
          <w:sz w:val="28"/>
        </w:rPr>
        <w:t>
      2) баратын межелі орнына және кері жол жүру жөніндегі шығыстарға (такси қызметі төленбейді);</w:t>
      </w:r>
    </w:p>
    <w:p>
      <w:pPr>
        <w:spacing w:after="0"/>
        <w:ind w:left="0"/>
        <w:jc w:val="both"/>
      </w:pPr>
      <w:r>
        <w:rPr>
          <w:rFonts w:ascii="Times New Roman"/>
          <w:b w:val="false"/>
          <w:i w:val="false"/>
          <w:color w:val="000000"/>
          <w:sz w:val="28"/>
        </w:rPr>
        <w:t>
      3) тұрғын үй-жайды жалға алу жөніндегі, оның ішінде межелі пунктке кірер алдындағы келу пункттердегі шығыстарға;</w:t>
      </w:r>
    </w:p>
    <w:p>
      <w:pPr>
        <w:spacing w:after="0"/>
        <w:ind w:left="0"/>
        <w:jc w:val="both"/>
      </w:pPr>
      <w:r>
        <w:rPr>
          <w:rFonts w:ascii="Times New Roman"/>
          <w:b w:val="false"/>
          <w:i w:val="false"/>
          <w:color w:val="000000"/>
          <w:sz w:val="28"/>
        </w:rPr>
        <w:t>
      4) Сыртқы істер министрлігінің Жауапты хатшысымен жазбаша келісілгеннен кейін билетті қайтару/айырбастау айыппұлына (іссапар кейінге қалдырылған немесе ауыстырылған, ауырған кезде, басқа да форс-мажорлық жағдайларда);</w:t>
      </w:r>
    </w:p>
    <w:p>
      <w:pPr>
        <w:spacing w:after="0"/>
        <w:ind w:left="0"/>
        <w:jc w:val="both"/>
      </w:pPr>
      <w:r>
        <w:rPr>
          <w:rFonts w:ascii="Times New Roman"/>
          <w:b w:val="false"/>
          <w:i w:val="false"/>
          <w:color w:val="000000"/>
          <w:sz w:val="28"/>
        </w:rPr>
        <w:t>
      5) валютаны айырбастағаны үшін комиссиялық алымдарға;</w:t>
      </w:r>
    </w:p>
    <w:p>
      <w:pPr>
        <w:spacing w:after="0"/>
        <w:ind w:left="0"/>
        <w:jc w:val="both"/>
      </w:pPr>
      <w:r>
        <w:rPr>
          <w:rFonts w:ascii="Times New Roman"/>
          <w:b w:val="false"/>
          <w:i w:val="false"/>
          <w:color w:val="000000"/>
          <w:sz w:val="28"/>
        </w:rPr>
        <w:t>
      6) түбіртекке немесе чекке сәйкес визаны ресімдеу үшін консулдық алымдарға;</w:t>
      </w:r>
    </w:p>
    <w:p>
      <w:pPr>
        <w:spacing w:after="0"/>
        <w:ind w:left="0"/>
        <w:jc w:val="both"/>
      </w:pPr>
      <w:r>
        <w:rPr>
          <w:rFonts w:ascii="Times New Roman"/>
          <w:b w:val="false"/>
          <w:i w:val="false"/>
          <w:color w:val="000000"/>
          <w:sz w:val="28"/>
        </w:rPr>
        <w:t>
      7) Астана қаласында шет мемлекеттің дипломатиялық өкілдігі немесе визаны ресімдеуге уәкілетті консулдық мекемесі болмаған жағдайда түбіртекке немесе чекке сәйкес визаны ресімдеу үшін сервистік алымдарға;</w:t>
      </w:r>
    </w:p>
    <w:p>
      <w:pPr>
        <w:spacing w:after="0"/>
        <w:ind w:left="0"/>
        <w:jc w:val="both"/>
      </w:pPr>
      <w:r>
        <w:rPr>
          <w:rFonts w:ascii="Times New Roman"/>
          <w:b w:val="false"/>
          <w:i w:val="false"/>
          <w:color w:val="000000"/>
          <w:sz w:val="28"/>
        </w:rPr>
        <w:t>
      8) Сыртқы істер министрлігінің Жауапты хатшысымен жазбаша келісілгеннен кейін түбіртекке немесе чекке сәйкес визаны ресімдеуді жеделдеткені үшін алымдарға іссапар шығыстарын төлеуге қаражат бөлінеді.</w:t>
      </w:r>
    </w:p>
    <w:p>
      <w:pPr>
        <w:spacing w:after="0"/>
        <w:ind w:left="0"/>
        <w:jc w:val="both"/>
      </w:pPr>
      <w:r>
        <w:rPr>
          <w:rFonts w:ascii="Times New Roman"/>
          <w:b w:val="false"/>
          <w:i w:val="false"/>
          <w:color w:val="000000"/>
          <w:sz w:val="28"/>
        </w:rPr>
        <w:t>
      Егер қабылдаушы тарап осы тармақта көрсетілген қандай да бір іссапар шығыстарын өзінің есебінен төлейтін болса, белгіленген нормалардың 30 (отыз) пайызы мөлшерінде бөлінетін тәуліктікті қоспағанда, тиісті іссапар шығыстарын төлеуге қаражат бөлінбейді.</w:t>
      </w:r>
    </w:p>
    <w:p>
      <w:pPr>
        <w:spacing w:after="0"/>
        <w:ind w:left="0"/>
        <w:jc w:val="both"/>
      </w:pPr>
      <w:r>
        <w:rPr>
          <w:rFonts w:ascii="Times New Roman"/>
          <w:b w:val="false"/>
          <w:i w:val="false"/>
          <w:color w:val="000000"/>
          <w:sz w:val="28"/>
        </w:rPr>
        <w:t xml:space="preserve">
      Іссапар шығыстары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қаулысымен бекітілген </w:t>
      </w:r>
      <w:r>
        <w:rPr>
          <w:rFonts w:ascii="Times New Roman"/>
          <w:b w:val="false"/>
          <w:i w:val="false"/>
          <w:color w:val="000000"/>
          <w:sz w:val="28"/>
        </w:rPr>
        <w:t>нормаларға</w:t>
      </w:r>
      <w:r>
        <w:rPr>
          <w:rFonts w:ascii="Times New Roman"/>
          <w:b w:val="false"/>
          <w:i w:val="false"/>
          <w:color w:val="000000"/>
          <w:sz w:val="28"/>
        </w:rPr>
        <w:t xml:space="preserve"> сәйкес өтеледі. Қонақүйде тұру шығыстары нақты шығындар бойынша төленетін адамдарға белгіленген нормалардан асып кеткен жағдайда, растайтын құжаттарды ұсынған кезде өтеу жүргізіледі.</w:t>
      </w:r>
    </w:p>
    <w:p>
      <w:pPr>
        <w:spacing w:after="0"/>
        <w:ind w:left="0"/>
        <w:jc w:val="both"/>
      </w:pPr>
      <w:r>
        <w:rPr>
          <w:rFonts w:ascii="Times New Roman"/>
          <w:b w:val="false"/>
          <w:i w:val="false"/>
          <w:color w:val="000000"/>
          <w:sz w:val="28"/>
        </w:rPr>
        <w:t>
      Мақсаты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 болып табылатын жағдайда, іссапар мерзімі 41 күннен 180 күнтізбелік күнге дейін болса, стандарт сыныптамасы бойынша қонақүйдің бір орындық нөмірінің құнына 0,5 коэффициентін есепке ала отырып, тұрғын үй-жайды жалдау жөніндегі шығыстарды өтеу нормалары (тәулігіне бір адамға)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"18. Іссапарға жіберілген адамдар шетелге іссапарға жол жүрген кезде Қазақстан Республикасының Мемлекеттік шекарасын кесіп өткен күн және Қазақстан Республикасына қайтқан кезде Қазақстан Республикасына келер алдында шет мемлекеттің Мемлекеттік шекарасын кесіп өткен күн іссапар мерзіміне қосылады.</w:t>
      </w:r>
    </w:p>
    <w:bookmarkEnd w:id="13"/>
    <w:p>
      <w:pPr>
        <w:spacing w:after="0"/>
        <w:ind w:left="0"/>
        <w:jc w:val="both"/>
      </w:pPr>
      <w:r>
        <w:rPr>
          <w:rFonts w:ascii="Times New Roman"/>
          <w:b w:val="false"/>
          <w:i w:val="false"/>
          <w:color w:val="000000"/>
          <w:sz w:val="28"/>
        </w:rPr>
        <w:t>
      Егер Қазақстан Республикасынан ұшып шығу (кету) жол жүру құжатына сәйкес ағымдағы тәуліктің сағат 21:00-ден кеш жүзеге асырылған жағдайда, Қазақстан Республикасының Мемлекеттік шекарасын кесіп өткен күн іссапар мерзіміне қосылмайды.</w:t>
      </w:r>
    </w:p>
    <w:p>
      <w:pPr>
        <w:spacing w:after="0"/>
        <w:ind w:left="0"/>
        <w:jc w:val="both"/>
      </w:pPr>
      <w:r>
        <w:rPr>
          <w:rFonts w:ascii="Times New Roman"/>
          <w:b w:val="false"/>
          <w:i w:val="false"/>
          <w:color w:val="000000"/>
          <w:sz w:val="28"/>
        </w:rPr>
        <w:t>
      Егер шет мемлекеттен ұшып шығу (кету) жол жүру құжаттарына сәйкес ағымдағы тәуліктердің 00:00 - 03:00 сағаттары аралығында жүзеге асырылған болса, Қазақстан Республикасына кіру алдындағы шет мемлекеттің шекарасын кесіп өту күні іссапар мерзіміне енгізілмейді.</w:t>
      </w:r>
    </w:p>
    <w:p>
      <w:pPr>
        <w:spacing w:after="0"/>
        <w:ind w:left="0"/>
        <w:jc w:val="both"/>
      </w:pPr>
      <w:r>
        <w:rPr>
          <w:rFonts w:ascii="Times New Roman"/>
          <w:b w:val="false"/>
          <w:i w:val="false"/>
          <w:color w:val="000000"/>
          <w:sz w:val="28"/>
        </w:rPr>
        <w:t>
      Іссапарға жіберілген адамдардың мемлекеттік шекараларды кесіп өткен күндері уәкілетті органдардың төлқұжаттағы белгілері бойынша айқындалады. Егер іссапарға жіберілген адамдардың құжаттарына мемлекеттік шекараны кесіп өткені туралы уәкілетті мемлекеттік орган белгі қоймаған болса, мемлекеттік шекараны кесіп өткен күн іссапарлық куәлігіндегі белгілер бойынша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"22. Іссапар шығыстарын төлеуге бөлінген қаражатты үшінші адам (бұдан әрі – есеп беретін адам) алған жағдайда, заңнамада белгіленген тәртіппен расталған сенімхат ұсыну қажет. Сенімхат мемлекеттік органның бірінші басшысының немесе орталық атқарушы органның жауапты хатшысының (орталық атқарушы органның бірінші басшысының, жауапты хатшысының өкілеттігі жүктелген лауазымды адамның немесе осыған уәкілетті басқа адамның) және мемлекеттік органның бас (аға) бухгалтерінің қолы қойылған мемлекеттік органның ресми бланкісінде беріледі.</w:t>
      </w:r>
    </w:p>
    <w:bookmarkEnd w:id="14"/>
    <w:p>
      <w:pPr>
        <w:spacing w:after="0"/>
        <w:ind w:left="0"/>
        <w:jc w:val="both"/>
      </w:pPr>
      <w:r>
        <w:rPr>
          <w:rFonts w:ascii="Times New Roman"/>
          <w:b w:val="false"/>
          <w:i w:val="false"/>
          <w:color w:val="000000"/>
          <w:sz w:val="28"/>
        </w:rPr>
        <w:t xml:space="preserve">
      Іссапар шығыстарын төлеуге арналған қаражатты іссапарға жіберілген немесе есеп беретін адамға бөлу осы іссапарға жіберілген адамның іссапар шығыстарын төлеуге бұрын бөлінген қаражаты бойынша осы Ереженің </w:t>
      </w:r>
      <w:r>
        <w:rPr>
          <w:rFonts w:ascii="Times New Roman"/>
          <w:b w:val="false"/>
          <w:i w:val="false"/>
          <w:color w:val="000000"/>
          <w:sz w:val="28"/>
        </w:rPr>
        <w:t>24-тармағында</w:t>
      </w:r>
      <w:r>
        <w:rPr>
          <w:rFonts w:ascii="Times New Roman"/>
          <w:b w:val="false"/>
          <w:i w:val="false"/>
          <w:color w:val="000000"/>
          <w:sz w:val="28"/>
        </w:rPr>
        <w:t xml:space="preserve"> көзделген құжаттарды тапсырған жағдайда ғана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"24. Іссапар мерзімі аяқталғаннан кейін үш жұмыс күні ішінде іссапарға жіберілген немесе есеп беретін адамдар Сыртқы істер министрлігінің қаражатты бөлуге жауапты құрылымдық бөлімшесіне мынадай құжаттарды:</w:t>
      </w:r>
    </w:p>
    <w:bookmarkEnd w:id="15"/>
    <w:p>
      <w:pPr>
        <w:spacing w:after="0"/>
        <w:ind w:left="0"/>
        <w:jc w:val="both"/>
      </w:pPr>
      <w:r>
        <w:rPr>
          <w:rFonts w:ascii="Times New Roman"/>
          <w:b w:val="false"/>
          <w:i w:val="false"/>
          <w:color w:val="000000"/>
          <w:sz w:val="28"/>
        </w:rPr>
        <w:t>
      1) паспорттың көшірмесін (2-беттің және мемлекеттік шекараларды кесіп өткендігі туралы белгілері анық көрінетін беттің (тердің) толық көшірмелері);</w:t>
      </w:r>
    </w:p>
    <w:p>
      <w:pPr>
        <w:spacing w:after="0"/>
        <w:ind w:left="0"/>
        <w:jc w:val="both"/>
      </w:pPr>
      <w:r>
        <w:rPr>
          <w:rFonts w:ascii="Times New Roman"/>
          <w:b w:val="false"/>
          <w:i w:val="false"/>
          <w:color w:val="000000"/>
          <w:sz w:val="28"/>
        </w:rPr>
        <w:t>
      шекараны кесіп өткендігі туралы белгілері паспортта болмаған жағдайда, іссапарға жіберілген адамның жұмыс орны бойынша және қабылдаушы ұйымының кадрлық қызметінің белгілері бар іссапар куәлігінің көшірмесін;</w:t>
      </w:r>
    </w:p>
    <w:p>
      <w:pPr>
        <w:spacing w:after="0"/>
        <w:ind w:left="0"/>
        <w:jc w:val="both"/>
      </w:pPr>
      <w:r>
        <w:rPr>
          <w:rFonts w:ascii="Times New Roman"/>
          <w:b w:val="false"/>
          <w:i w:val="false"/>
          <w:color w:val="000000"/>
          <w:sz w:val="28"/>
        </w:rPr>
        <w:t>
      2) жол жүру құжаттарын:</w:t>
      </w:r>
    </w:p>
    <w:p>
      <w:pPr>
        <w:spacing w:after="0"/>
        <w:ind w:left="0"/>
        <w:jc w:val="both"/>
      </w:pPr>
      <w:r>
        <w:rPr>
          <w:rFonts w:ascii="Times New Roman"/>
          <w:b w:val="false"/>
          <w:i w:val="false"/>
          <w:color w:val="000000"/>
          <w:sz w:val="28"/>
        </w:rPr>
        <w:t>
      шот-фактурасы (инвойс) мен фискалдық чекі (арнайы рейспен жол жүрген жағдайда талап етілмейді) міндетті түрде қоса тіркелген, межелі орнына бару және кері қарай жол жүру билеттерін;</w:t>
      </w:r>
    </w:p>
    <w:p>
      <w:pPr>
        <w:spacing w:after="0"/>
        <w:ind w:left="0"/>
        <w:jc w:val="both"/>
      </w:pPr>
      <w:r>
        <w:rPr>
          <w:rFonts w:ascii="Times New Roman"/>
          <w:b w:val="false"/>
          <w:i w:val="false"/>
          <w:color w:val="000000"/>
          <w:sz w:val="28"/>
        </w:rPr>
        <w:t>
      вокзалдан, әуежайдан, кемежайдан және кері қарай көпшілік пайдаланатын көлікпен соңғы пунктіге дейінге жол жүру құжаттарын;</w:t>
      </w:r>
    </w:p>
    <w:p>
      <w:pPr>
        <w:spacing w:after="0"/>
        <w:ind w:left="0"/>
        <w:jc w:val="both"/>
      </w:pPr>
      <w:r>
        <w:rPr>
          <w:rFonts w:ascii="Times New Roman"/>
          <w:b w:val="false"/>
          <w:i w:val="false"/>
          <w:color w:val="000000"/>
          <w:sz w:val="28"/>
        </w:rPr>
        <w:t>
      әуежайлар әкімшіліктері көздеген жағдайда, әкімшілік алымдарды төлеу жөніндегі түбіртектерді;</w:t>
      </w:r>
    </w:p>
    <w:p>
      <w:pPr>
        <w:spacing w:after="0"/>
        <w:ind w:left="0"/>
        <w:jc w:val="both"/>
      </w:pPr>
      <w:r>
        <w:rPr>
          <w:rFonts w:ascii="Times New Roman"/>
          <w:b w:val="false"/>
          <w:i w:val="false"/>
          <w:color w:val="000000"/>
          <w:sz w:val="28"/>
        </w:rPr>
        <w:t>
      бар болған жағдайда билетті қайтарғаны/алмастырғаны үшін айыппұл төлегенін растайтын құжаттарын;</w:t>
      </w:r>
    </w:p>
    <w:p>
      <w:pPr>
        <w:spacing w:after="0"/>
        <w:ind w:left="0"/>
        <w:jc w:val="both"/>
      </w:pPr>
      <w:r>
        <w:rPr>
          <w:rFonts w:ascii="Times New Roman"/>
          <w:b w:val="false"/>
          <w:i w:val="false"/>
          <w:color w:val="000000"/>
          <w:sz w:val="28"/>
        </w:rPr>
        <w:t>
      электрондық авиабилетті ұсынған жағдайда қоса салынған отырғызу талондары мен авиабилеттің құнын төлегендігін растайтын құжаттарын;</w:t>
      </w:r>
    </w:p>
    <w:p>
      <w:pPr>
        <w:spacing w:after="0"/>
        <w:ind w:left="0"/>
        <w:jc w:val="both"/>
      </w:pPr>
      <w:r>
        <w:rPr>
          <w:rFonts w:ascii="Times New Roman"/>
          <w:b w:val="false"/>
          <w:i w:val="false"/>
          <w:color w:val="000000"/>
          <w:sz w:val="28"/>
        </w:rPr>
        <w:t>
      жол жүру билеттерін, отырғызу таллондарын немесе билетті қайтарғаны/алмастырғаны үшін айыппұл төлегендігін растайтын құжаттарды жоғалтқан жағдайда, аталған құжаттарды берген ұйымның жазбаша растаухатын;</w:t>
      </w:r>
    </w:p>
    <w:p>
      <w:pPr>
        <w:spacing w:after="0"/>
        <w:ind w:left="0"/>
        <w:jc w:val="both"/>
      </w:pPr>
      <w:r>
        <w:rPr>
          <w:rFonts w:ascii="Times New Roman"/>
          <w:b w:val="false"/>
          <w:i w:val="false"/>
          <w:color w:val="000000"/>
          <w:sz w:val="28"/>
        </w:rPr>
        <w:t>
      транзиттік елде 12 сағаттан артық болған жағдайда, авиабилетті берген авиакомпанияның немесе ұйымның транзиттік елге келген сәтінен бастап жақын уақыттағы 12 сағатта іссапардың әрі қарай бағыты бойынша рейске авиабилеттің немесе рейстің жоқ екендігі туралы хатын (анықтамасын);</w:t>
      </w:r>
    </w:p>
    <w:p>
      <w:pPr>
        <w:spacing w:after="0"/>
        <w:ind w:left="0"/>
        <w:jc w:val="both"/>
      </w:pPr>
      <w:r>
        <w:rPr>
          <w:rFonts w:ascii="Times New Roman"/>
          <w:b w:val="false"/>
          <w:i w:val="false"/>
          <w:color w:val="000000"/>
          <w:sz w:val="28"/>
        </w:rPr>
        <w:t>
      3) валюта айырбастау операциясы кезінде алынған валюта айырбастаудың бағамы мен күні көрсетілген құжаттарын ұсынады.</w:t>
      </w:r>
    </w:p>
    <w:p>
      <w:pPr>
        <w:spacing w:after="0"/>
        <w:ind w:left="0"/>
        <w:jc w:val="both"/>
      </w:pPr>
      <w:r>
        <w:rPr>
          <w:rFonts w:ascii="Times New Roman"/>
          <w:b w:val="false"/>
          <w:i w:val="false"/>
          <w:color w:val="000000"/>
          <w:sz w:val="28"/>
        </w:rPr>
        <w:t>
      Осы тармақта көзделген құжаттарды іссапарға жіберілген адамның немесе есеп беретін адамның таңдауы бойынша қағаз түрінде не электронды нысанда ұсынуға болады.</w:t>
      </w:r>
    </w:p>
    <w:p>
      <w:pPr>
        <w:spacing w:after="0"/>
        <w:ind w:left="0"/>
        <w:jc w:val="both"/>
      </w:pPr>
      <w:r>
        <w:rPr>
          <w:rFonts w:ascii="Times New Roman"/>
          <w:b w:val="false"/>
          <w:i w:val="false"/>
          <w:color w:val="000000"/>
          <w:sz w:val="28"/>
        </w:rPr>
        <w:t>
      Осы тармақта көзделген құжаттардың электрондық көшірмелері іссапарға жіберілген немесе есеп беретін адамның электронды цифрлық қолтаңбасымен расталады.</w:t>
      </w:r>
    </w:p>
    <w:bookmarkStart w:name="z26" w:id="16"/>
    <w:p>
      <w:pPr>
        <w:spacing w:after="0"/>
        <w:ind w:left="0"/>
        <w:jc w:val="both"/>
      </w:pPr>
      <w:r>
        <w:rPr>
          <w:rFonts w:ascii="Times New Roman"/>
          <w:b w:val="false"/>
          <w:i w:val="false"/>
          <w:color w:val="000000"/>
          <w:sz w:val="28"/>
        </w:rPr>
        <w:t xml:space="preserve">
      24-1. Сыртқы істер министрлігінің қаражаттарды бөлуге жауапты құрылымдық бөлімшесі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 қарағаннан кейін осы бұйрыққа қосымшаға сәйкес нысан бойынша аванстық есепті жасайды.</w:t>
      </w:r>
    </w:p>
    <w:bookmarkEnd w:id="16"/>
    <w:bookmarkStart w:name="z27"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 электронды нысанда ұсынған жағдайда, Сыртқы істер министрлігінің қаражаттарды бөлуге жауапты құрылымдық бөлімшесі іссапар шығындарын төлеуге бөлінген қаражатты пайдалану туралы аванстық есепті электронды нысанда жасайды және іссапарға жіберілген немесе есеп беретін адамға қол қоюға жібереді.</w:t>
      </w:r>
    </w:p>
    <w:bookmarkEnd w:id="17"/>
    <w:p>
      <w:pPr>
        <w:spacing w:after="0"/>
        <w:ind w:left="0"/>
        <w:jc w:val="both"/>
      </w:pPr>
      <w:r>
        <w:rPr>
          <w:rFonts w:ascii="Times New Roman"/>
          <w:b w:val="false"/>
          <w:i w:val="false"/>
          <w:color w:val="000000"/>
          <w:sz w:val="28"/>
        </w:rPr>
        <w:t>
      Сыртқы істер министрлігінің қаражаттарды бөлуге жауапты құрылымдық бөлімшесі қол қойылған аванстық есептің және қағаз түрінде қоса берілген құжаттардың көшірмесін жасайды.</w:t>
      </w:r>
    </w:p>
    <w:bookmarkStart w:name="z28" w:id="18"/>
    <w:p>
      <w:pPr>
        <w:spacing w:after="0"/>
        <w:ind w:left="0"/>
        <w:jc w:val="both"/>
      </w:pPr>
      <w:r>
        <w:rPr>
          <w:rFonts w:ascii="Times New Roman"/>
          <w:b w:val="false"/>
          <w:i w:val="false"/>
          <w:color w:val="000000"/>
          <w:sz w:val="28"/>
        </w:rPr>
        <w:t>
      25. Іссапар шығыстарын төлеуге бөлінген пайдаланылмаған қаражаттың қалдығын іссапарға жіберілген немесе есеп беруші адам іссапар мерзімі аяқталғаннан кейін үш жұмыс күні ішінде Сыртқы істер министрлігінің кассасына немесе бюджетті атқару жөніндегі орталық уәкілетті органдағы шотына шетел валютасында қайтаруы тиіс.";</w:t>
      </w:r>
    </w:p>
    <w:bookmarkEnd w:id="18"/>
    <w:bookmarkStart w:name="z29"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30" w:id="20"/>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w:t>
      </w:r>
    </w:p>
    <w:bookmarkEnd w:id="20"/>
    <w:p>
      <w:pPr>
        <w:spacing w:after="0"/>
        <w:ind w:left="0"/>
        <w:jc w:val="both"/>
      </w:pPr>
      <w:r>
        <w:rPr>
          <w:rFonts w:ascii="Times New Roman"/>
          <w:b w:val="false"/>
          <w:i w:val="false"/>
          <w:color w:val="000000"/>
          <w:sz w:val="28"/>
        </w:rPr>
        <w:t>
      1) Қазақстан Республикасының заңнамасымен белгіленген тәртіпте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мемлекеттік және орыс тілдеріндегі қағаз және электронды түрдегі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мемлекеттік тіркелуінен кейін күнтізбелік он күн ішінде оның көшірмесін мерзімді баспасөз басылымдарына ресми жариялауға жолдауды;</w:t>
      </w:r>
    </w:p>
    <w:p>
      <w:pPr>
        <w:spacing w:after="0"/>
        <w:ind w:left="0"/>
        <w:jc w:val="both"/>
      </w:pPr>
      <w:r>
        <w:rPr>
          <w:rFonts w:ascii="Times New Roman"/>
          <w:b w:val="false"/>
          <w:i w:val="false"/>
          <w:color w:val="000000"/>
          <w:sz w:val="28"/>
        </w:rPr>
        <w:t>
      4) осы бұйрықтың Қазақстан Республикасы Сыртқы істер министрлігінің интернет - 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Құқықтық сараптама басқармасына осы тармақтың 1), 2), 3) тармақшаларында көзделген іс-шаралардың орындалғаны туралы мәліметтер беруді қамтамасыз етсін.</w:t>
      </w:r>
    </w:p>
    <w:bookmarkStart w:name="z31" w:id="21"/>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Жауапты хатшысы А.Б. Қарашевқа жүктелсін.</w:t>
      </w:r>
    </w:p>
    <w:bookmarkEnd w:id="21"/>
    <w:bookmarkStart w:name="z32"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Сыртқы істер министрдің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 Сұлтанов______________</w:t>
      </w:r>
    </w:p>
    <w:p>
      <w:pPr>
        <w:spacing w:after="0"/>
        <w:ind w:left="0"/>
        <w:jc w:val="both"/>
      </w:pPr>
      <w:r>
        <w:rPr>
          <w:rFonts w:ascii="Times New Roman"/>
          <w:b w:val="false"/>
          <w:i w:val="false"/>
          <w:color w:val="000000"/>
          <w:sz w:val="28"/>
        </w:rPr>
        <w:t>
      2018 жылғы 17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 төрағасы</w:t>
      </w:r>
    </w:p>
    <w:p>
      <w:pPr>
        <w:spacing w:after="0"/>
        <w:ind w:left="0"/>
        <w:jc w:val="both"/>
      </w:pPr>
      <w:r>
        <w:rPr>
          <w:rFonts w:ascii="Times New Roman"/>
          <w:b w:val="false"/>
          <w:i w:val="false"/>
          <w:color w:val="000000"/>
          <w:sz w:val="28"/>
        </w:rPr>
        <w:t>
      Д. Ақышев ____________</w:t>
      </w:r>
    </w:p>
    <w:p>
      <w:pPr>
        <w:spacing w:after="0"/>
        <w:ind w:left="0"/>
        <w:jc w:val="both"/>
      </w:pPr>
      <w:r>
        <w:rPr>
          <w:rFonts w:ascii="Times New Roman"/>
          <w:b w:val="false"/>
          <w:i w:val="false"/>
          <w:color w:val="000000"/>
          <w:sz w:val="28"/>
        </w:rPr>
        <w:t>
      2018 жылғы 24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17 қаңтардағы</w:t>
            </w:r>
            <w:r>
              <w:br/>
            </w:r>
            <w:r>
              <w:rPr>
                <w:rFonts w:ascii="Times New Roman"/>
                <w:b w:val="false"/>
                <w:i w:val="false"/>
                <w:color w:val="000000"/>
                <w:sz w:val="20"/>
              </w:rPr>
              <w:t>№ 11-1-4/18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тыс жерлерге</w:t>
            </w:r>
            <w:r>
              <w:br/>
            </w:r>
            <w:r>
              <w:rPr>
                <w:rFonts w:ascii="Times New Roman"/>
                <w:b w:val="false"/>
                <w:i w:val="false"/>
                <w:color w:val="000000"/>
                <w:sz w:val="20"/>
              </w:rPr>
              <w:t>уәкілетті адамдарды іссапарға</w:t>
            </w:r>
            <w:r>
              <w:br/>
            </w:r>
            <w:r>
              <w:rPr>
                <w:rFonts w:ascii="Times New Roman"/>
                <w:b w:val="false"/>
                <w:i w:val="false"/>
                <w:color w:val="000000"/>
                <w:sz w:val="20"/>
              </w:rPr>
              <w:t>жіберу мақсатында</w:t>
            </w:r>
            <w:r>
              <w:br/>
            </w:r>
            <w:r>
              <w:rPr>
                <w:rFonts w:ascii="Times New Roman"/>
                <w:b w:val="false"/>
                <w:i w:val="false"/>
                <w:color w:val="000000"/>
                <w:sz w:val="20"/>
              </w:rPr>
              <w:t xml:space="preserve">республикалық бюджетте </w:t>
            </w:r>
            <w:r>
              <w:br/>
            </w:r>
            <w:r>
              <w:rPr>
                <w:rFonts w:ascii="Times New Roman"/>
                <w:b w:val="false"/>
                <w:i w:val="false"/>
                <w:color w:val="000000"/>
                <w:sz w:val="20"/>
              </w:rPr>
              <w:t xml:space="preserve">"Шетелдік іссапарлар" </w:t>
            </w:r>
            <w:r>
              <w:br/>
            </w:r>
            <w:r>
              <w:rPr>
                <w:rFonts w:ascii="Times New Roman"/>
                <w:b w:val="false"/>
                <w:i w:val="false"/>
                <w:color w:val="000000"/>
                <w:sz w:val="20"/>
              </w:rPr>
              <w:t xml:space="preserve">бағдарламасы және "Сыртқы </w:t>
            </w:r>
            <w:r>
              <w:br/>
            </w:r>
            <w:r>
              <w:rPr>
                <w:rFonts w:ascii="Times New Roman"/>
                <w:b w:val="false"/>
                <w:i w:val="false"/>
                <w:color w:val="000000"/>
                <w:sz w:val="20"/>
              </w:rPr>
              <w:t xml:space="preserve">саяси қызметтерді үйлестіру </w:t>
            </w:r>
            <w:r>
              <w:br/>
            </w:r>
            <w:r>
              <w:rPr>
                <w:rFonts w:ascii="Times New Roman"/>
                <w:b w:val="false"/>
                <w:i w:val="false"/>
                <w:color w:val="000000"/>
                <w:sz w:val="20"/>
              </w:rPr>
              <w:t xml:space="preserve">жөніндегі қызметтер", </w:t>
            </w:r>
            <w:r>
              <w:br/>
            </w:r>
            <w:r>
              <w:rPr>
                <w:rFonts w:ascii="Times New Roman"/>
                <w:b w:val="false"/>
                <w:i w:val="false"/>
                <w:color w:val="000000"/>
                <w:sz w:val="20"/>
              </w:rPr>
              <w:t>"Мемлекеттік шекараны</w:t>
            </w:r>
            <w:r>
              <w:br/>
            </w:r>
            <w:r>
              <w:rPr>
                <w:rFonts w:ascii="Times New Roman"/>
                <w:b w:val="false"/>
                <w:i w:val="false"/>
                <w:color w:val="000000"/>
                <w:sz w:val="20"/>
              </w:rPr>
              <w:t>делимитациялау және</w:t>
            </w:r>
            <w:r>
              <w:br/>
            </w:r>
            <w:r>
              <w:rPr>
                <w:rFonts w:ascii="Times New Roman"/>
                <w:b w:val="false"/>
                <w:i w:val="false"/>
                <w:color w:val="000000"/>
                <w:sz w:val="20"/>
              </w:rPr>
              <w:t>демаркациялау" мен</w:t>
            </w:r>
            <w:r>
              <w:br/>
            </w:r>
            <w:r>
              <w:rPr>
                <w:rFonts w:ascii="Times New Roman"/>
                <w:b w:val="false"/>
                <w:i w:val="false"/>
                <w:color w:val="000000"/>
                <w:sz w:val="20"/>
              </w:rPr>
              <w:t>"Шетелдегі дипломатиялық</w:t>
            </w:r>
            <w:r>
              <w:br/>
            </w:r>
            <w:r>
              <w:rPr>
                <w:rFonts w:ascii="Times New Roman"/>
                <w:b w:val="false"/>
                <w:i w:val="false"/>
                <w:color w:val="000000"/>
                <w:sz w:val="20"/>
              </w:rPr>
              <w:t>өкілдіктердің арнайы,</w:t>
            </w:r>
            <w:r>
              <w:br/>
            </w:r>
            <w:r>
              <w:rPr>
                <w:rFonts w:ascii="Times New Roman"/>
                <w:b w:val="false"/>
                <w:i w:val="false"/>
                <w:color w:val="000000"/>
                <w:sz w:val="20"/>
              </w:rPr>
              <w:t>инженерлік-техникалық</w:t>
            </w:r>
            <w:r>
              <w:br/>
            </w:r>
            <w:r>
              <w:rPr>
                <w:rFonts w:ascii="Times New Roman"/>
                <w:b w:val="false"/>
                <w:i w:val="false"/>
                <w:color w:val="000000"/>
                <w:sz w:val="20"/>
              </w:rPr>
              <w:t>және нақты қорғалуын</w:t>
            </w:r>
            <w:r>
              <w:br/>
            </w:r>
            <w:r>
              <w:rPr>
                <w:rFonts w:ascii="Times New Roman"/>
                <w:b w:val="false"/>
                <w:i w:val="false"/>
                <w:color w:val="000000"/>
                <w:sz w:val="20"/>
              </w:rPr>
              <w:t>қамтамасыз ету"</w:t>
            </w:r>
            <w:r>
              <w:br/>
            </w:r>
            <w:r>
              <w:rPr>
                <w:rFonts w:ascii="Times New Roman"/>
                <w:b w:val="false"/>
                <w:i w:val="false"/>
                <w:color w:val="000000"/>
                <w:sz w:val="20"/>
              </w:rPr>
              <w:t>бағдарламаларының</w:t>
            </w:r>
            <w:r>
              <w:br/>
            </w:r>
            <w:r>
              <w:rPr>
                <w:rFonts w:ascii="Times New Roman"/>
                <w:b w:val="false"/>
                <w:i w:val="false"/>
                <w:color w:val="000000"/>
                <w:sz w:val="20"/>
              </w:rPr>
              <w:t>162 ерекшелігі бойынша</w:t>
            </w:r>
            <w:r>
              <w:br/>
            </w:r>
            <w:r>
              <w:rPr>
                <w:rFonts w:ascii="Times New Roman"/>
                <w:b w:val="false"/>
                <w:i w:val="false"/>
                <w:color w:val="000000"/>
                <w:sz w:val="20"/>
              </w:rPr>
              <w:t>көзделген қаражатты</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сомасына (АҚШ</w:t>
            </w:r>
            <w:r>
              <w:br/>
            </w:r>
            <w:r>
              <w:rPr>
                <w:rFonts w:ascii="Times New Roman"/>
                <w:b w:val="false"/>
                <w:i w:val="false"/>
                <w:color w:val="000000"/>
                <w:sz w:val="20"/>
              </w:rPr>
              <w:t>доллары немесе еуро) Аванстық</w:t>
            </w:r>
            <w:r>
              <w:br/>
            </w:r>
            <w:r>
              <w:rPr>
                <w:rFonts w:ascii="Times New Roman"/>
                <w:b w:val="false"/>
                <w:i w:val="false"/>
                <w:color w:val="000000"/>
                <w:sz w:val="20"/>
              </w:rPr>
              <w:t>есеп</w:t>
            </w:r>
            <w:r>
              <w:br/>
            </w: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Жауапты хатшысы</w:t>
            </w:r>
            <w:r>
              <w:br/>
            </w:r>
            <w:r>
              <w:rPr>
                <w:rFonts w:ascii="Times New Roman"/>
                <w:b w:val="false"/>
                <w:i w:val="false"/>
                <w:color w:val="000000"/>
                <w:sz w:val="20"/>
              </w:rPr>
              <w:t>Жүргізілген шығыстардың</w:t>
            </w:r>
            <w:r>
              <w:br/>
            </w:r>
            <w:r>
              <w:rPr>
                <w:rFonts w:ascii="Times New Roman"/>
                <w:b w:val="false"/>
                <w:i w:val="false"/>
                <w:color w:val="000000"/>
                <w:sz w:val="20"/>
              </w:rPr>
              <w:t>орындылығын растаймын</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күні "___" _______20___жыл</w:t>
            </w:r>
          </w:p>
        </w:tc>
      </w:tr>
    </w:tbl>
    <w:bookmarkStart w:name="z35" w:id="23"/>
    <w:p>
      <w:pPr>
        <w:spacing w:after="0"/>
        <w:ind w:left="0"/>
        <w:jc w:val="left"/>
      </w:pPr>
      <w:r>
        <w:rPr>
          <w:rFonts w:ascii="Times New Roman"/>
          <w:b/>
          <w:i w:val="false"/>
          <w:color w:val="000000"/>
        </w:rPr>
        <w:t xml:space="preserve"> Аванстық есеп № ______________ "___" ___________20____жыл 20____жыл _______ № ___________ негіздеме</w:t>
      </w:r>
    </w:p>
    <w:bookmarkEnd w:id="23"/>
    <w:p>
      <w:pPr>
        <w:spacing w:after="0"/>
        <w:ind w:left="0"/>
        <w:jc w:val="both"/>
      </w:pPr>
      <w:r>
        <w:rPr>
          <w:rFonts w:ascii="Times New Roman"/>
          <w:b w:val="false"/>
          <w:i w:val="false"/>
          <w:color w:val="000000"/>
          <w:sz w:val="28"/>
        </w:rPr>
        <w:t>
      Іссапарға жіберілушінің тегі, аты, әкесінің аты (бар болса)_______________________________</w:t>
      </w:r>
    </w:p>
    <w:p>
      <w:pPr>
        <w:spacing w:after="0"/>
        <w:ind w:left="0"/>
        <w:jc w:val="both"/>
      </w:pPr>
      <w:r>
        <w:rPr>
          <w:rFonts w:ascii="Times New Roman"/>
          <w:b w:val="false"/>
          <w:i w:val="false"/>
          <w:color w:val="000000"/>
          <w:sz w:val="28"/>
        </w:rPr>
        <w:t>
      Есеп берушінің тегі, аты, әкесінің аты (бар болса) ______________________________________</w:t>
      </w:r>
    </w:p>
    <w:p>
      <w:pPr>
        <w:spacing w:after="0"/>
        <w:ind w:left="0"/>
        <w:jc w:val="both"/>
      </w:pPr>
      <w:r>
        <w:rPr>
          <w:rFonts w:ascii="Times New Roman"/>
          <w:b w:val="false"/>
          <w:i w:val="false"/>
          <w:color w:val="000000"/>
          <w:sz w:val="28"/>
        </w:rPr>
        <w:t>
      Іссапар мерзімі __________________________________________________________________</w:t>
      </w:r>
    </w:p>
    <w:p>
      <w:pPr>
        <w:spacing w:after="0"/>
        <w:ind w:left="0"/>
        <w:jc w:val="both"/>
      </w:pPr>
      <w:r>
        <w:rPr>
          <w:rFonts w:ascii="Times New Roman"/>
          <w:b w:val="false"/>
          <w:i w:val="false"/>
          <w:color w:val="000000"/>
          <w:sz w:val="28"/>
        </w:rPr>
        <w:t>
      Бағдарлама ______________________________________________________________________</w:t>
      </w:r>
    </w:p>
    <w:p>
      <w:pPr>
        <w:spacing w:after="0"/>
        <w:ind w:left="0"/>
        <w:jc w:val="both"/>
      </w:pPr>
      <w:r>
        <w:rPr>
          <w:rFonts w:ascii="Times New Roman"/>
          <w:b w:val="false"/>
          <w:i w:val="false"/>
          <w:color w:val="000000"/>
          <w:sz w:val="28"/>
        </w:rPr>
        <w:t>
      Ерекшелік ______________________________________________________________________</w:t>
      </w:r>
    </w:p>
    <w:p>
      <w:pPr>
        <w:spacing w:after="0"/>
        <w:ind w:left="0"/>
        <w:jc w:val="both"/>
      </w:pPr>
      <w:r>
        <w:rPr>
          <w:rFonts w:ascii="Times New Roman"/>
          <w:b w:val="false"/>
          <w:i w:val="false"/>
          <w:color w:val="000000"/>
          <w:sz w:val="28"/>
        </w:rPr>
        <w:t>
      Елдің атауы _____________________________________________________________________</w:t>
      </w:r>
    </w:p>
    <w:p>
      <w:pPr>
        <w:spacing w:after="0"/>
        <w:ind w:left="0"/>
        <w:jc w:val="both"/>
      </w:pPr>
      <w:r>
        <w:rPr>
          <w:rFonts w:ascii="Times New Roman"/>
          <w:b w:val="false"/>
          <w:i w:val="false"/>
          <w:color w:val="000000"/>
          <w:sz w:val="28"/>
        </w:rPr>
        <w:t>
      Валютаның атауы ________________________________________________________________</w:t>
      </w:r>
    </w:p>
    <w:p>
      <w:pPr>
        <w:spacing w:after="0"/>
        <w:ind w:left="0"/>
        <w:jc w:val="both"/>
      </w:pPr>
      <w:r>
        <w:rPr>
          <w:rFonts w:ascii="Times New Roman"/>
          <w:b w:val="false"/>
          <w:i w:val="false"/>
          <w:color w:val="000000"/>
          <w:sz w:val="28"/>
        </w:rPr>
        <w:t>
      Валютадағы операцияның атауы 1евро/АҚШ доллары үшін теңгенің Қазақстан</w:t>
      </w:r>
    </w:p>
    <w:p>
      <w:pPr>
        <w:spacing w:after="0"/>
        <w:ind w:left="0"/>
        <w:jc w:val="both"/>
      </w:pPr>
      <w:r>
        <w:rPr>
          <w:rFonts w:ascii="Times New Roman"/>
          <w:b w:val="false"/>
          <w:i w:val="false"/>
          <w:color w:val="000000"/>
          <w:sz w:val="28"/>
        </w:rPr>
        <w:t>
      Республикасының Ұлттық Банктегі бағамы теңгедегі баламасы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20____жыл_________________ қарызы</w:t>
      </w:r>
    </w:p>
    <w:p>
      <w:pPr>
        <w:spacing w:after="0"/>
        <w:ind w:left="0"/>
        <w:jc w:val="both"/>
      </w:pPr>
      <w:r>
        <w:rPr>
          <w:rFonts w:ascii="Times New Roman"/>
          <w:b w:val="false"/>
          <w:i w:val="false"/>
          <w:color w:val="000000"/>
          <w:sz w:val="28"/>
        </w:rPr>
        <w:t>
      № шығыс кассалық ордері бойынша _________________________________________ алынды.</w:t>
      </w:r>
    </w:p>
    <w:p>
      <w:pPr>
        <w:spacing w:after="0"/>
        <w:ind w:left="0"/>
        <w:jc w:val="both"/>
      </w:pPr>
      <w:r>
        <w:rPr>
          <w:rFonts w:ascii="Times New Roman"/>
          <w:b w:val="false"/>
          <w:i w:val="false"/>
          <w:color w:val="000000"/>
          <w:sz w:val="28"/>
        </w:rPr>
        <w:t>
      Барлығы _________________________________________________________________ алынды</w:t>
      </w:r>
    </w:p>
    <w:p>
      <w:pPr>
        <w:spacing w:after="0"/>
        <w:ind w:left="0"/>
        <w:jc w:val="both"/>
      </w:pPr>
      <w:r>
        <w:rPr>
          <w:rFonts w:ascii="Times New Roman"/>
          <w:b w:val="false"/>
          <w:i w:val="false"/>
          <w:color w:val="000000"/>
          <w:sz w:val="28"/>
        </w:rPr>
        <w:t>
      Шығыстар ______________________________________________________________________</w:t>
      </w:r>
    </w:p>
    <w:p>
      <w:pPr>
        <w:spacing w:after="0"/>
        <w:ind w:left="0"/>
        <w:jc w:val="both"/>
      </w:pPr>
      <w:r>
        <w:rPr>
          <w:rFonts w:ascii="Times New Roman"/>
          <w:b w:val="false"/>
          <w:i w:val="false"/>
          <w:color w:val="000000"/>
          <w:sz w:val="28"/>
        </w:rPr>
        <w:t>
      20______жыл ______________ № сметасы бойынша қалдық ______</w:t>
      </w:r>
    </w:p>
    <w:p>
      <w:pPr>
        <w:spacing w:after="0"/>
        <w:ind w:left="0"/>
        <w:jc w:val="both"/>
      </w:pPr>
      <w:r>
        <w:rPr>
          <w:rFonts w:ascii="Times New Roman"/>
          <w:b w:val="false"/>
          <w:i w:val="false"/>
          <w:color w:val="000000"/>
          <w:sz w:val="28"/>
        </w:rPr>
        <w:t>
      Оның ішінде авиабилеттер:</w:t>
      </w:r>
    </w:p>
    <w:p>
      <w:pPr>
        <w:spacing w:after="0"/>
        <w:ind w:left="0"/>
        <w:jc w:val="both"/>
      </w:pPr>
      <w:r>
        <w:rPr>
          <w:rFonts w:ascii="Times New Roman"/>
          <w:b w:val="false"/>
          <w:i w:val="false"/>
          <w:color w:val="000000"/>
          <w:sz w:val="28"/>
        </w:rPr>
        <w:t>
      Мынадай сомаға: есеп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субшот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іссапарға жіберілген адамның/есеп берушінің қолы</w:t>
      </w:r>
    </w:p>
    <w:p>
      <w:pPr>
        <w:spacing w:after="0"/>
        <w:ind w:left="0"/>
        <w:jc w:val="both"/>
      </w:pPr>
      <w:r>
        <w:rPr>
          <w:rFonts w:ascii="Times New Roman"/>
          <w:b w:val="false"/>
          <w:i w:val="false"/>
          <w:color w:val="000000"/>
          <w:sz w:val="28"/>
        </w:rPr>
        <w:t>
      Күні ___________________________________________________________________________</w:t>
      </w:r>
    </w:p>
    <w:p>
      <w:pPr>
        <w:spacing w:after="0"/>
        <w:ind w:left="0"/>
        <w:jc w:val="both"/>
      </w:pPr>
      <w:r>
        <w:rPr>
          <w:rFonts w:ascii="Times New Roman"/>
          <w:b w:val="false"/>
          <w:i w:val="false"/>
          <w:color w:val="000000"/>
          <w:sz w:val="28"/>
        </w:rPr>
        <w:t>
      Аванстық есепті қабылдаған _______________________________________________________</w:t>
      </w:r>
    </w:p>
    <w:p>
      <w:pPr>
        <w:spacing w:after="0"/>
        <w:ind w:left="0"/>
        <w:jc w:val="both"/>
      </w:pPr>
      <w:r>
        <w:rPr>
          <w:rFonts w:ascii="Times New Roman"/>
          <w:b w:val="false"/>
          <w:i w:val="false"/>
          <w:color w:val="000000"/>
          <w:sz w:val="28"/>
        </w:rPr>
        <w:t>
      Аванстық есепті тексерген _________________________________________________________</w:t>
      </w:r>
    </w:p>
    <w:p>
      <w:pPr>
        <w:spacing w:after="0"/>
        <w:ind w:left="0"/>
        <w:jc w:val="both"/>
      </w:pPr>
      <w:r>
        <w:rPr>
          <w:rFonts w:ascii="Times New Roman"/>
          <w:b w:val="false"/>
          <w:i w:val="false"/>
          <w:color w:val="000000"/>
          <w:sz w:val="28"/>
        </w:rPr>
        <w:t>
      Басқарма басшысы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Аванстық есеп іссапар аяқталғаннан кейін үш күннен</w:t>
      </w:r>
    </w:p>
    <w:p>
      <w:pPr>
        <w:spacing w:after="0"/>
        <w:ind w:left="0"/>
        <w:jc w:val="both"/>
      </w:pPr>
      <w:r>
        <w:rPr>
          <w:rFonts w:ascii="Times New Roman"/>
          <w:b w:val="false"/>
          <w:i w:val="false"/>
          <w:color w:val="000000"/>
          <w:sz w:val="28"/>
        </w:rPr>
        <w:t>
      кешіктірілмей ұсынылады парақтың сыртқы беті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Шығындарды толық таратып көрсету (шетел валютасында)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2"/>
        <w:gridCol w:w="3402"/>
        <w:gridCol w:w="2093"/>
        <w:gridCol w:w="2093"/>
      </w:tblGrid>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адам</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іссапарға жіберілген адамның/есеп берушінің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барлық есептерге растаушы құжаттар қоса беріледі</w:t>
      </w:r>
    </w:p>
    <w:p>
      <w:pPr>
        <w:spacing w:after="0"/>
        <w:ind w:left="0"/>
        <w:jc w:val="both"/>
      </w:pPr>
      <w:r>
        <w:rPr>
          <w:rFonts w:ascii="Times New Roman"/>
          <w:b w:val="false"/>
          <w:i w:val="false"/>
          <w:color w:val="000000"/>
          <w:sz w:val="28"/>
        </w:rPr>
        <w:t>
      Өкілдік шығыстар Қазақстан Республикасының Президенті Кеңсесі Бастығының,</w:t>
      </w:r>
    </w:p>
    <w:p>
      <w:pPr>
        <w:spacing w:after="0"/>
        <w:ind w:left="0"/>
        <w:jc w:val="both"/>
      </w:pPr>
      <w:r>
        <w:rPr>
          <w:rFonts w:ascii="Times New Roman"/>
          <w:b w:val="false"/>
          <w:i w:val="false"/>
          <w:color w:val="000000"/>
          <w:sz w:val="28"/>
        </w:rPr>
        <w:t>
      Қазақстан Республикасының Премьер-Министрі Кеңсесі Басшысы орынбасарының, Сыртқы</w:t>
      </w:r>
    </w:p>
    <w:p>
      <w:pPr>
        <w:spacing w:after="0"/>
        <w:ind w:left="0"/>
        <w:jc w:val="both"/>
      </w:pPr>
      <w:r>
        <w:rPr>
          <w:rFonts w:ascii="Times New Roman"/>
          <w:b w:val="false"/>
          <w:i w:val="false"/>
          <w:color w:val="000000"/>
          <w:sz w:val="28"/>
        </w:rPr>
        <w:t>
      істер министрлігінің Жауапты хатшысының, Қазақстан Республикасының Орталық сайлау</w:t>
      </w:r>
    </w:p>
    <w:p>
      <w:pPr>
        <w:spacing w:after="0"/>
        <w:ind w:left="0"/>
        <w:jc w:val="both"/>
      </w:pPr>
      <w:r>
        <w:rPr>
          <w:rFonts w:ascii="Times New Roman"/>
          <w:b w:val="false"/>
          <w:i w:val="false"/>
          <w:color w:val="000000"/>
          <w:sz w:val="28"/>
        </w:rPr>
        <w:t>
      комиссиясы төрағасының немесе мемлекеттік органдардың лауазымды адамдарын жіберген</w:t>
      </w:r>
    </w:p>
    <w:p>
      <w:pPr>
        <w:spacing w:after="0"/>
        <w:ind w:left="0"/>
        <w:jc w:val="both"/>
      </w:pPr>
      <w:r>
        <w:rPr>
          <w:rFonts w:ascii="Times New Roman"/>
          <w:b w:val="false"/>
          <w:i w:val="false"/>
          <w:color w:val="000000"/>
          <w:sz w:val="28"/>
        </w:rPr>
        <w:t>
      кезде өкілеттік берілген адамның қолы елтаңбалық мөрмен расталған актіге сәйкес есептен</w:t>
      </w:r>
    </w:p>
    <w:p>
      <w:pPr>
        <w:spacing w:after="0"/>
        <w:ind w:left="0"/>
        <w:jc w:val="both"/>
      </w:pPr>
      <w:r>
        <w:rPr>
          <w:rFonts w:ascii="Times New Roman"/>
          <w:b w:val="false"/>
          <w:i w:val="false"/>
          <w:color w:val="000000"/>
          <w:sz w:val="28"/>
        </w:rPr>
        <w:t>
      шығарылады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Қосымша төленді: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2351"/>
        <w:gridCol w:w="2352"/>
        <w:gridCol w:w="1446"/>
        <w:gridCol w:w="1447"/>
        <w:gridCol w:w="1447"/>
      </w:tblGrid>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адам</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Авиабилет нөмірі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