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e880" w14:textId="9dae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қайта өңдеу шарттарын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107 бұйрығы. Қазақстан Республикасының Әділет министрлігінде 2018 жылғы 19 ақпанда № 16383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449-бабының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18.10.2022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тауарларды қайта өңдеу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 (А.М. Теңгебаев)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Таурларды қайта өңдеу шарттары</w:t>
      </w:r>
    </w:p>
    <w:bookmarkEnd w:id="4"/>
    <w:bookmarkStart w:name="z7" w:id="5"/>
    <w:p>
      <w:pPr>
        <w:spacing w:after="0"/>
        <w:ind w:left="0"/>
        <w:jc w:val="both"/>
      </w:pPr>
      <w:r>
        <w:rPr>
          <w:rFonts w:ascii="Times New Roman"/>
          <w:b w:val="false"/>
          <w:i w:val="false"/>
          <w:color w:val="000000"/>
          <w:sz w:val="28"/>
        </w:rPr>
        <w:t>
      1. Қазақстан Республикасының аумағында алыс-беріс шикізатын қайта өндеуді Қазақстан Республикасының салық төлеушілері меншікті немесе өздерінің жалға алған өндірістік үй-жайларында және қуаттарында жүзеге асырады.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орынбасары - Қаржы министрінің 18.10.2022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3.Тауарды қайта өңдеу жөніндегі операциялар алыс-беріс шикізатын қайта өңдеудің екі түрінің біреуі бойынша жүзеге асырылады:</w:t>
      </w:r>
    </w:p>
    <w:bookmarkEnd w:id="6"/>
    <w:p>
      <w:pPr>
        <w:spacing w:after="0"/>
        <w:ind w:left="0"/>
        <w:jc w:val="both"/>
      </w:pPr>
      <w:r>
        <w:rPr>
          <w:rFonts w:ascii="Times New Roman"/>
          <w:b w:val="false"/>
          <w:i w:val="false"/>
          <w:color w:val="000000"/>
          <w:sz w:val="28"/>
        </w:rPr>
        <w:t>
      1) өнімді (тауарды) алу үшін шикізатты және (немесе) материалдарды өндірісте пайдалану кезінде Сыртқы экономикалық қызметтің бірыңғай тауар номенклатурасының коды алғашқы төрт белгінің кез-келген деңгейінде пайдаланылған шикізаттың және (немесе) материалдың кодынан ерекшеленеді;</w:t>
      </w:r>
    </w:p>
    <w:p>
      <w:pPr>
        <w:spacing w:after="0"/>
        <w:ind w:left="0"/>
        <w:jc w:val="both"/>
      </w:pPr>
      <w:r>
        <w:rPr>
          <w:rFonts w:ascii="Times New Roman"/>
          <w:b w:val="false"/>
          <w:i w:val="false"/>
          <w:color w:val="000000"/>
          <w:sz w:val="28"/>
        </w:rPr>
        <w:t>
      2) алыс-беріс шикізатын қайта өңдеу немесе өңдеу кезінде қарапайым құрастыру операциялары (тойтару, пісіру, желімдеу, құрастыру және басқа да осыған ұқсас операциялар), қоғамдық тамақтандыру ұйымдарының тамақ өнімдерін қайта өңдеуі, тауарларды сатуға және тасымалдауға дайындау жөніндегі операциялар (тауар лектерін бөлшектеу, жөнелтімдерді қалыптастыру, сұрыптау, буып-түю, қайта буып-түю), алынған өнімге оны бастапқы құрамдас бөліктерінен Еуразиялық экономикалық одақтың сыртқы экономикалық қызметінің тауар номенклатурасының коды бойынша алғашқы төрт белгінің кез-келген деңгейінде ерекшеленетін сипаттама берместен, тауарларды, құрамдауыштарды араластыру, төл алу, жануарларды, құстарды, балықтарды өсіру және жемдеу, сондай-ақ шаян тәрізділер мен моллюскаларды өсіру, ағаштар мен өсімдіктерді өсіру, ақпаратты, дыбыс және бейне жазбаларды ақпарат тасымалдағыштардың кез келген түрлеріне көшіру мен көбейту, шетелдік тауарларды технологиялық үдерісте көмекші құралдар ретінде (жабдықтар, станоктар, тетіктер және басқалар) пайдалану жүзеге асырылмайды деген шартпен Еуразиялық экономикалық одақтың сыртқы экономикалық қызметінің бірыңғай тауар номенклатурасы бойынша осы алыс-беріс шикізатының коды бойынша өнімдерде қайта өңдеу сипаттамасын сақтай отырып, дербес сипатын жоғалтады.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