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0903" w14:textId="3710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салық салынатын импорттың мөлшерін түзету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103 бұйрығы. Қазақстан Республикасының Әділет министрлігінде 2018 жылғы 19 ақпанда № 16384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16.07.2021 </w:t>
      </w:r>
      <w:r>
        <w:rPr>
          <w:rFonts w:ascii="Times New Roman"/>
          <w:b w:val="false"/>
          <w:i w:val="false"/>
          <w:color w:val="00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салық салынатын импорттың мөлшерін түзету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 шеңберінде салық салынатын  импорттың мөлшерін түзету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Еуразиялық экономикалық одақ шеңберінде салық салынатын импорттың мөлшерін түзету қағидалары (бұдан әрі - Қағидалар) "Салық және бюджетке төленетін басқа да міндетті төлемдер туралы" Қазақстан Республикасының Кодексінің (Салық кодексі) (бұдан әрі – Кодекс) 444-бабының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Еуразиялық экономикалық одаққа мүше мемлекеттерден Қазақстан Республикасының аумағына тауарларды әкелу кезінде салық салынатын импорттың мөлшерін түзету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16.07.2021 </w:t>
      </w:r>
      <w:r>
        <w:rPr>
          <w:rFonts w:ascii="Times New Roman"/>
          <w:b w:val="false"/>
          <w:i w:val="false"/>
          <w:color w:val="00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Салық салынатын импорттың мөлшерін түзету тәртібі</w:t>
      </w:r>
    </w:p>
    <w:bookmarkEnd w:id="7"/>
    <w:bookmarkStart w:name="z10" w:id="8"/>
    <w:p>
      <w:pPr>
        <w:spacing w:after="0"/>
        <w:ind w:left="0"/>
        <w:jc w:val="both"/>
      </w:pPr>
      <w:r>
        <w:rPr>
          <w:rFonts w:ascii="Times New Roman"/>
          <w:b w:val="false"/>
          <w:i w:val="false"/>
          <w:color w:val="000000"/>
          <w:sz w:val="28"/>
        </w:rPr>
        <w:t>
      2. Салық төлеушілер Қазақстан Республикасының аумағына әкелінген (әкелінетін) тауарлардың құнын растайтын құжаттарды ұсынбаған жағдайда мемлекеттік кірістер органдары Еуразиялық экономикалық одақ шеңберінде салық салынатын импорттың мөлшерін түзетеді.</w:t>
      </w:r>
    </w:p>
    <w:bookmarkEnd w:id="8"/>
    <w:p>
      <w:pPr>
        <w:spacing w:after="0"/>
        <w:ind w:left="0"/>
        <w:jc w:val="both"/>
      </w:pPr>
      <w:r>
        <w:rPr>
          <w:rFonts w:ascii="Times New Roman"/>
          <w:b w:val="false"/>
          <w:i w:val="false"/>
          <w:color w:val="000000"/>
          <w:sz w:val="28"/>
        </w:rPr>
        <w:t>
      Қазақстан Республикасының аумағына әкелінген (әкелінетін) тауарлардың құнын растайтын құжаттарға мынадай кезектіліктегі құжаттардың бірі:</w:t>
      </w:r>
    </w:p>
    <w:p>
      <w:pPr>
        <w:spacing w:after="0"/>
        <w:ind w:left="0"/>
        <w:jc w:val="both"/>
      </w:pPr>
      <w:r>
        <w:rPr>
          <w:rFonts w:ascii="Times New Roman"/>
          <w:b w:val="false"/>
          <w:i w:val="false"/>
          <w:color w:val="000000"/>
          <w:sz w:val="28"/>
        </w:rPr>
        <w:t xml:space="preserve">
      1) Кодекстің 456-бабының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көрcетiлген шарттар (келiсiмшарттар);</w:t>
      </w:r>
    </w:p>
    <w:p>
      <w:pPr>
        <w:spacing w:after="0"/>
        <w:ind w:left="0"/>
        <w:jc w:val="both"/>
      </w:pPr>
      <w:r>
        <w:rPr>
          <w:rFonts w:ascii="Times New Roman"/>
          <w:b w:val="false"/>
          <w:i w:val="false"/>
          <w:color w:val="000000"/>
          <w:sz w:val="28"/>
        </w:rPr>
        <w:t xml:space="preserve">
      2) Кодекстің 456-бабының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көрcетiлген шот-фактуралар;</w:t>
      </w:r>
    </w:p>
    <w:p>
      <w:pPr>
        <w:spacing w:after="0"/>
        <w:ind w:left="0"/>
        <w:jc w:val="both"/>
      </w:pPr>
      <w:r>
        <w:rPr>
          <w:rFonts w:ascii="Times New Roman"/>
          <w:b w:val="false"/>
          <w:i w:val="false"/>
          <w:color w:val="000000"/>
          <w:sz w:val="28"/>
        </w:rPr>
        <w:t xml:space="preserve">
      3) Кодекстің 456-бабының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көрcетiлген тауарға iлеспе және (немесе) өзге де құжаттар; </w:t>
      </w:r>
    </w:p>
    <w:p>
      <w:pPr>
        <w:spacing w:after="0"/>
        <w:ind w:left="0"/>
        <w:jc w:val="both"/>
      </w:pPr>
      <w:r>
        <w:rPr>
          <w:rFonts w:ascii="Times New Roman"/>
          <w:b w:val="false"/>
          <w:i w:val="false"/>
          <w:color w:val="000000"/>
          <w:sz w:val="28"/>
        </w:rPr>
        <w:t>
      4) осы Қағидалардың 3-тармағында көзделген құжаттар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16.07.2021 </w:t>
      </w:r>
      <w:r>
        <w:rPr>
          <w:rFonts w:ascii="Times New Roman"/>
          <w:b w:val="false"/>
          <w:i w:val="false"/>
          <w:color w:val="00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Осы Қағидалардың 2-тармағында көзделген мәліметтер болмаған жағдайда, мынадай кезектілікпен пайдаланылатын төменде келтірілген мәліметтер Еуразиялық экономикалық одақ шеңберінде салық салынатын импорттың мөлшерін түзету кезіндегі ақпарат көздері болып табылады:</w:t>
      </w:r>
    </w:p>
    <w:bookmarkEnd w:id="9"/>
    <w:p>
      <w:pPr>
        <w:spacing w:after="0"/>
        <w:ind w:left="0"/>
        <w:jc w:val="both"/>
      </w:pPr>
      <w:r>
        <w:rPr>
          <w:rFonts w:ascii="Times New Roman"/>
          <w:b w:val="false"/>
          <w:i w:val="false"/>
          <w:color w:val="000000"/>
          <w:sz w:val="28"/>
        </w:rPr>
        <w:t>
      1) Қазақстан Республикасының ұлттық кәсіпкерлер палатасы туралы заңнамасына сәйкес Ұлттық палатасы беретін тауарларға сараптама актісі (қорытынды) не Қазақстан Республикасының бағалау қызметі туралы заңнамасына сәйкес бағалаушы беретін тауарлар бағасының есебі;</w:t>
      </w:r>
    </w:p>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осындай тауарларды әкелгенге дейін тоқсан күннен ерте емес импортталған тауарлар бойынша салық есептілігін талдау жолымен алынған мемлекеттік кірістер органдарында бар бірдей (ұқсас) тауарлардың (олар болмаған жағдайда – біртекті тауарлар) бағалары туралы мәліметтер.</w:t>
      </w:r>
    </w:p>
    <w:p>
      <w:pPr>
        <w:spacing w:after="0"/>
        <w:ind w:left="0"/>
        <w:jc w:val="both"/>
      </w:pPr>
      <w:r>
        <w:rPr>
          <w:rFonts w:ascii="Times New Roman"/>
          <w:b w:val="false"/>
          <w:i w:val="false"/>
          <w:color w:val="000000"/>
          <w:sz w:val="28"/>
        </w:rPr>
        <w:t>
      Бірдей (ұқсас) тауарлар деп өзіне тән мынадай бірдей негізгі белгілері: физикалық сипаттамалары, сапасы, шығарылған елі және өндірушісі бар тауарлар түсініледі.</w:t>
      </w:r>
    </w:p>
    <w:p>
      <w:pPr>
        <w:spacing w:after="0"/>
        <w:ind w:left="0"/>
        <w:jc w:val="both"/>
      </w:pPr>
      <w:r>
        <w:rPr>
          <w:rFonts w:ascii="Times New Roman"/>
          <w:b w:val="false"/>
          <w:i w:val="false"/>
          <w:color w:val="000000"/>
          <w:sz w:val="28"/>
        </w:rPr>
        <w:t>
      Біртекті тауарлар деп бірдей (ұқсас) болмаса да жақын сипаттамалары бар, ұқсас құрамдастардан тұратын тауарлар түсініледі, бұл оларға бір және сол функцияларды атқаруға және оларды өзара алмастыруға мүмкіндік береді.</w:t>
      </w:r>
    </w:p>
    <w:p>
      <w:pPr>
        <w:spacing w:after="0"/>
        <w:ind w:left="0"/>
        <w:jc w:val="both"/>
      </w:pPr>
      <w:r>
        <w:rPr>
          <w:rFonts w:ascii="Times New Roman"/>
          <w:b w:val="false"/>
          <w:i w:val="false"/>
          <w:color w:val="000000"/>
          <w:sz w:val="28"/>
        </w:rPr>
        <w:t>
      Бұл ретте, осы тармақшада көрсетілген ақпарат болмаған жағдайда Еуразиялық экономикалық одақ шеңберінде салық салынатын импорттың мөлшерін түзету кезінде бағалар туралы ақпарат көздері ретінде бірдей (ұқсас) немесе біртекті тауарларды Қазақстан Республикасының аумағына әкелгенге дейін алдыңғы күнтізбелік тоқсандар ішінде, бірақ күнтізбелік бір жылдан аспайтын мерзімде қалыптасқан осындай тауарларға ақпарат пайдаланылады.</w:t>
      </w:r>
    </w:p>
    <w:p>
      <w:pPr>
        <w:spacing w:after="0"/>
        <w:ind w:left="0"/>
        <w:jc w:val="both"/>
      </w:pPr>
      <w:r>
        <w:rPr>
          <w:rFonts w:ascii="Times New Roman"/>
          <w:b w:val="false"/>
          <w:i w:val="false"/>
          <w:color w:val="000000"/>
          <w:sz w:val="28"/>
        </w:rPr>
        <w:t>
      Егер осы тармақшада көрсетілген ақпарат қолданылған кезде бірдей (ұқсас) тауарлар, ал олар болмаған кезде – біртекті тауарлар бойынша мәміленің екі және одан көп бағасы анықталса, онда салық салынатын импорттың мөлшерін айқындау үшін олардың ең төменгі бағасы қолданылады.</w:t>
      </w:r>
    </w:p>
    <w:p>
      <w:pPr>
        <w:spacing w:after="0"/>
        <w:ind w:left="0"/>
        <w:jc w:val="both"/>
      </w:pPr>
      <w:r>
        <w:rPr>
          <w:rFonts w:ascii="Times New Roman"/>
          <w:b w:val="false"/>
          <w:i w:val="false"/>
          <w:color w:val="000000"/>
          <w:sz w:val="28"/>
        </w:rPr>
        <w:t>
      3) Қазақстан Республикасының трансферттік баға белгілеу туралы заңнамасында көзделген нарықтық бағалар туралы ресми танылған ақпарат көздері болып табылады.</w:t>
      </w:r>
    </w:p>
    <w:bookmarkStart w:name="z12" w:id="10"/>
    <w:p>
      <w:pPr>
        <w:spacing w:after="0"/>
        <w:ind w:left="0"/>
        <w:jc w:val="both"/>
      </w:pPr>
      <w:r>
        <w:rPr>
          <w:rFonts w:ascii="Times New Roman"/>
          <w:b w:val="false"/>
          <w:i w:val="false"/>
          <w:color w:val="000000"/>
          <w:sz w:val="28"/>
        </w:rPr>
        <w:t>
      4. Осы Қағидалардың 2-тармағында көзделген жағдайда, Еуразиялық экономикалық одаққа мүше мемлекеттердің аумағынан Қазақстан Республикасының аумағына тауарларды импорттайтын салық төлеуші салық салынатын импорттың мөлшерін дербес түзетеді.</w:t>
      </w:r>
    </w:p>
    <w:bookmarkEnd w:id="10"/>
    <w:p>
      <w:pPr>
        <w:spacing w:after="0"/>
        <w:ind w:left="0"/>
        <w:jc w:val="both"/>
      </w:pPr>
      <w:r>
        <w:rPr>
          <w:rFonts w:ascii="Times New Roman"/>
          <w:b w:val="false"/>
          <w:i w:val="false"/>
          <w:color w:val="000000"/>
          <w:sz w:val="28"/>
        </w:rPr>
        <w:t>
      Қазақстан Республикасының аумағына әкелінген (әкелінетін) тауарлардың құнын растау мақсаттары үшін ақпарат көзі ретінде осы Қағидалардың 3-тармағының 2) тармақшасында көзделген баға туралы мәліметтерді салық төлеуші мемлекеттік кірістер органдарынан сұратады.</w:t>
      </w:r>
    </w:p>
    <w:p>
      <w:pPr>
        <w:spacing w:after="0"/>
        <w:ind w:left="0"/>
        <w:jc w:val="both"/>
      </w:pPr>
      <w:r>
        <w:rPr>
          <w:rFonts w:ascii="Times New Roman"/>
          <w:b w:val="false"/>
          <w:i w:val="false"/>
          <w:color w:val="000000"/>
          <w:sz w:val="28"/>
        </w:rPr>
        <w:t>
      Мемлекеттік кірістер органдары сұрау салған тауарлар бойынша баға ақпаратының тізбесін қоса бере отырып мұндай баға туралы мәліметтерді он жұмыс күні ішінде табыс етеді.</w:t>
      </w:r>
    </w:p>
    <w:p>
      <w:pPr>
        <w:spacing w:after="0"/>
        <w:ind w:left="0"/>
        <w:jc w:val="both"/>
      </w:pPr>
      <w:r>
        <w:rPr>
          <w:rFonts w:ascii="Times New Roman"/>
          <w:b w:val="false"/>
          <w:i w:val="false"/>
          <w:color w:val="000000"/>
          <w:sz w:val="28"/>
        </w:rPr>
        <w:t>
      Бұл ретте салық төлеушінің салық салынатын импорттың мөлшерінің тиісті салық есептілігіне түзету енгізуіне:</w:t>
      </w:r>
    </w:p>
    <w:p>
      <w:pPr>
        <w:spacing w:after="0"/>
        <w:ind w:left="0"/>
        <w:jc w:val="both"/>
      </w:pPr>
      <w:r>
        <w:rPr>
          <w:rFonts w:ascii="Times New Roman"/>
          <w:b w:val="false"/>
          <w:i w:val="false"/>
          <w:color w:val="000000"/>
          <w:sz w:val="28"/>
        </w:rPr>
        <w:t xml:space="preserve">
      1) тексерілетін салық кезеңі – кешенді және тақырыптық тексерулер кезеңінде; </w:t>
      </w:r>
    </w:p>
    <w:p>
      <w:pPr>
        <w:spacing w:after="0"/>
        <w:ind w:left="0"/>
        <w:jc w:val="both"/>
      </w:pPr>
      <w:r>
        <w:rPr>
          <w:rFonts w:ascii="Times New Roman"/>
          <w:b w:val="false"/>
          <w:i w:val="false"/>
          <w:color w:val="000000"/>
          <w:sz w:val="28"/>
        </w:rPr>
        <w:t>
      2) шағымдалатын салық кезеңі – шағым берудің қалпына келтірілген мерзімі ескеріле отырып, тексеру нәтижелері туралы хабарламаға шағымды беру және қарау мерзімі кезеңінде;</w:t>
      </w:r>
    </w:p>
    <w:p>
      <w:pPr>
        <w:spacing w:after="0"/>
        <w:ind w:left="0"/>
        <w:jc w:val="both"/>
      </w:pPr>
      <w:r>
        <w:rPr>
          <w:rFonts w:ascii="Times New Roman"/>
          <w:b w:val="false"/>
          <w:i w:val="false"/>
          <w:color w:val="000000"/>
          <w:sz w:val="28"/>
        </w:rPr>
        <w:t>
      3) салықтық тексеру жүргізілген салық кезеңі бойынша жол берілмейді.</w:t>
      </w:r>
    </w:p>
    <w:bookmarkStart w:name="z13" w:id="11"/>
    <w:p>
      <w:pPr>
        <w:spacing w:after="0"/>
        <w:ind w:left="0"/>
        <w:jc w:val="both"/>
      </w:pPr>
      <w:r>
        <w:rPr>
          <w:rFonts w:ascii="Times New Roman"/>
          <w:b w:val="false"/>
          <w:i w:val="false"/>
          <w:color w:val="000000"/>
          <w:sz w:val="28"/>
        </w:rPr>
        <w:t>
      5. Тауарларды әкелу және жанама салықтарды төлеу туралы өтінішті қарайтын мемлекеттік кірістер органы салық салынатын импорттың мөлшеріне түзетуді өтінішті қабылдаған күннен бастап 10 (он) жұмыс күні ішінде жүзеге асырады.</w:t>
      </w:r>
    </w:p>
    <w:bookmarkEnd w:id="11"/>
    <w:p>
      <w:pPr>
        <w:spacing w:after="0"/>
        <w:ind w:left="0"/>
        <w:jc w:val="both"/>
      </w:pPr>
      <w:r>
        <w:rPr>
          <w:rFonts w:ascii="Times New Roman"/>
          <w:b w:val="false"/>
          <w:i w:val="false"/>
          <w:color w:val="000000"/>
          <w:sz w:val="28"/>
        </w:rPr>
        <w:t xml:space="preserve">
      Түзету нәтижелері бойынша салық төлеушіге Кодекстің 114-бабы 2-тармағының </w:t>
      </w:r>
      <w:r>
        <w:rPr>
          <w:rFonts w:ascii="Times New Roman"/>
          <w:b w:val="false"/>
          <w:i w:val="false"/>
          <w:color w:val="000000"/>
          <w:sz w:val="28"/>
        </w:rPr>
        <w:t>10)-тармақшасында</w:t>
      </w:r>
      <w:r>
        <w:rPr>
          <w:rFonts w:ascii="Times New Roman"/>
          <w:b w:val="false"/>
          <w:i w:val="false"/>
          <w:color w:val="000000"/>
          <w:sz w:val="28"/>
        </w:rPr>
        <w:t xml:space="preserve"> көзделген камералдық бақылау нәтижелері бойынша мемлекеттік кірістер органдары анықтаған бұзушылықтарды жою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