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4881e" w14:textId="ef488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әкелу және жанама салықтарды төлеу туралы өтінішті кері қайтарып алу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6 ақпандағы № 133 бұйрығы. Қазақстан Республикасының Әділет министрлігінде 2018 жылғы 22 ақпанда № 16414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458-бабының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 әкелу және жанама салықтарды төлеу туралы өтінішті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"Тауарларды әкелу және жанама салықтардың төленгені туралы өтінішті кері қайтарып алу қағидаларын бекіту туралы" Қазақстан Республикасы Қаржы министрінің 2015 жылғы 13 қаңтардағы № 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10246 болып тіркелген, "Әділет" ақпараттық-құқықтық жүйесінде 2015 жылғы 13 наурызда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кірістер комитеті (А.М. Теңгебаев) заңнамада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133 бұйрығымен бекітілген</w:t>
            </w:r>
          </w:p>
        </w:tc>
      </w:tr>
    </w:tbl>
    <w:bookmarkStart w:name="z7" w:id="5"/>
    <w:p>
      <w:pPr>
        <w:spacing w:after="0"/>
        <w:ind w:left="0"/>
        <w:jc w:val="left"/>
      </w:pPr>
      <w:r>
        <w:rPr>
          <w:rFonts w:ascii="Times New Roman"/>
          <w:b/>
          <w:i w:val="false"/>
          <w:color w:val="000000"/>
        </w:rPr>
        <w:t xml:space="preserve"> Тауарларды әкелу және жанама салықтарды төлеу туралы өтінішті кері қайтарып алу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Тауарларды әкелу және жанама салықтарды төлеу туралы өтінішті кері қайтарып алу қағидалары (бұдан әрі – Қағидалар) "Салық және бюджетке төленетін басқа да міндетті төлемдер туралы" 2017 жылғы 25 желтоқсандағы Қазақстан Республикасы Кодексінің (Салық кодексі) 458-бабының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тауарларды әкелу және жанама салықтарды төлеу туралы өтінішті (бұдан әрі – Өтініш) кері қайтарып алу тәртібін айқындайды.</w:t>
      </w:r>
    </w:p>
    <w:bookmarkEnd w:id="7"/>
    <w:bookmarkStart w:name="z10" w:id="8"/>
    <w:p>
      <w:pPr>
        <w:spacing w:after="0"/>
        <w:ind w:left="0"/>
        <w:jc w:val="both"/>
      </w:pPr>
      <w:r>
        <w:rPr>
          <w:rFonts w:ascii="Times New Roman"/>
          <w:b w:val="false"/>
          <w:i w:val="false"/>
          <w:color w:val="000000"/>
          <w:sz w:val="28"/>
        </w:rPr>
        <w:t xml:space="preserve">
      2. Өтініш мемлекеттік кірістер органдарынан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салық төлеуші орналасқан (тұрғылықты) орны бойынша мемлекеттік кірістер органына табыс еткен салықтық өтініш негізінде кері қайтарып алуға жатады.</w:t>
      </w:r>
    </w:p>
    <w:bookmarkEnd w:id="8"/>
    <w:bookmarkStart w:name="z11" w:id="9"/>
    <w:p>
      <w:pPr>
        <w:spacing w:after="0"/>
        <w:ind w:left="0"/>
        <w:jc w:val="both"/>
      </w:pPr>
      <w:r>
        <w:rPr>
          <w:rFonts w:ascii="Times New Roman"/>
          <w:b w:val="false"/>
          <w:i w:val="false"/>
          <w:color w:val="000000"/>
          <w:sz w:val="28"/>
        </w:rPr>
        <w:t xml:space="preserve">
      3. Салық төлеуші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салықтық өтінішті мынадай:</w:t>
      </w:r>
    </w:p>
    <w:bookmarkEnd w:id="9"/>
    <w:p>
      <w:pPr>
        <w:spacing w:after="0"/>
        <w:ind w:left="0"/>
        <w:jc w:val="both"/>
      </w:pPr>
      <w:r>
        <w:rPr>
          <w:rFonts w:ascii="Times New Roman"/>
          <w:b w:val="false"/>
          <w:i w:val="false"/>
          <w:color w:val="000000"/>
          <w:sz w:val="28"/>
        </w:rPr>
        <w:t>
      1) Өтінішті қате ұсынған;</w:t>
      </w:r>
    </w:p>
    <w:p>
      <w:pPr>
        <w:spacing w:after="0"/>
        <w:ind w:left="0"/>
        <w:jc w:val="both"/>
      </w:pPr>
      <w:r>
        <w:rPr>
          <w:rFonts w:ascii="Times New Roman"/>
          <w:b w:val="false"/>
          <w:i w:val="false"/>
          <w:color w:val="000000"/>
          <w:sz w:val="28"/>
        </w:rPr>
        <w:t xml:space="preserve">
      2) Салық кодексі 459-бабының </w:t>
      </w:r>
      <w:r>
        <w:rPr>
          <w:rFonts w:ascii="Times New Roman"/>
          <w:b w:val="false"/>
          <w:i w:val="false"/>
          <w:color w:val="000000"/>
          <w:sz w:val="28"/>
        </w:rPr>
        <w:t>3-тармағында</w:t>
      </w:r>
      <w:r>
        <w:rPr>
          <w:rFonts w:ascii="Times New Roman"/>
          <w:b w:val="false"/>
          <w:i w:val="false"/>
          <w:color w:val="000000"/>
          <w:sz w:val="28"/>
        </w:rPr>
        <w:t xml:space="preserve"> сәйкес тауарлардың тиісті сапада және (немесе) жасақталымда болмауы себепті толық қайтарылған жағдайда табыс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Осы Қағидалар негізінде егер осындай Өтінішті табыс ету жөніндегі міндет Салық кодексінде көзделмеген жағдайда, Өтініш қате ұсынылған болып есептеледі.</w:t>
      </w:r>
    </w:p>
    <w:bookmarkEnd w:id="10"/>
    <w:bookmarkStart w:name="z13" w:id="11"/>
    <w:p>
      <w:pPr>
        <w:spacing w:after="0"/>
        <w:ind w:left="0"/>
        <w:jc w:val="both"/>
      </w:pPr>
      <w:r>
        <w:rPr>
          <w:rFonts w:ascii="Times New Roman"/>
          <w:b w:val="false"/>
          <w:i w:val="false"/>
          <w:color w:val="000000"/>
          <w:sz w:val="28"/>
        </w:rPr>
        <w:t>
      5. Өтінішке өзгерістер мен толықтырулар енгізу:</w:t>
      </w:r>
    </w:p>
    <w:bookmarkEnd w:id="11"/>
    <w:p>
      <w:pPr>
        <w:spacing w:after="0"/>
        <w:ind w:left="0"/>
        <w:jc w:val="both"/>
      </w:pPr>
      <w:r>
        <w:rPr>
          <w:rFonts w:ascii="Times New Roman"/>
          <w:b w:val="false"/>
          <w:i w:val="false"/>
          <w:color w:val="000000"/>
          <w:sz w:val="28"/>
        </w:rPr>
        <w:t>
      1) жанама салықтардың сомасын есептеу үшін салық базасының мөлшеріне әсер етпейтін Өтініште көрсетілген мәліметтер өзгерген және толықтырылған;</w:t>
      </w:r>
    </w:p>
    <w:p>
      <w:pPr>
        <w:spacing w:after="0"/>
        <w:ind w:left="0"/>
        <w:jc w:val="both"/>
      </w:pPr>
      <w:r>
        <w:rPr>
          <w:rFonts w:ascii="Times New Roman"/>
          <w:b w:val="false"/>
          <w:i w:val="false"/>
          <w:color w:val="000000"/>
          <w:sz w:val="28"/>
        </w:rPr>
        <w:t xml:space="preserve">
      2) жанама салықтардың сомасын есептеу үшін салық базасының мөлшеріне әсер ететін Өтініште көрсетілген мәліметтер өзгерген және толықтырылған, оның ішінде осы Кодекстің 459-бабының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жағдайда жүзеге асырылады.</w:t>
      </w:r>
    </w:p>
    <w:bookmarkStart w:name="z14" w:id="12"/>
    <w:p>
      <w:pPr>
        <w:spacing w:after="0"/>
        <w:ind w:left="0"/>
        <w:jc w:val="left"/>
      </w:pPr>
      <w:r>
        <w:rPr>
          <w:rFonts w:ascii="Times New Roman"/>
          <w:b/>
          <w:i w:val="false"/>
          <w:color w:val="000000"/>
        </w:rPr>
        <w:t xml:space="preserve"> 2-тарау. Өтінішті кері қайтарып алу тәртібі</w:t>
      </w:r>
    </w:p>
    <w:bookmarkEnd w:id="12"/>
    <w:bookmarkStart w:name="z15" w:id="13"/>
    <w:p>
      <w:pPr>
        <w:spacing w:after="0"/>
        <w:ind w:left="0"/>
        <w:jc w:val="both"/>
      </w:pPr>
      <w:r>
        <w:rPr>
          <w:rFonts w:ascii="Times New Roman"/>
          <w:b w:val="false"/>
          <w:i w:val="false"/>
          <w:color w:val="000000"/>
          <w:sz w:val="28"/>
        </w:rPr>
        <w:t>
      6. Өтінішті кері қайтарып алу келесі әдістердің бірімен жүзеге асырылады:</w:t>
      </w:r>
    </w:p>
    <w:bookmarkEnd w:id="13"/>
    <w:p>
      <w:pPr>
        <w:spacing w:after="0"/>
        <w:ind w:left="0"/>
        <w:jc w:val="both"/>
      </w:pPr>
      <w:r>
        <w:rPr>
          <w:rFonts w:ascii="Times New Roman"/>
          <w:b w:val="false"/>
          <w:i w:val="false"/>
          <w:color w:val="000000"/>
          <w:sz w:val="28"/>
        </w:rPr>
        <w:t>
      1) салықтық есептілікті қабылдау және өңдеу жүйесінің орталық торабынан өшіріп тастау, ол қате ұсынылған немесе тиісті сапада және (немесе) жиынтықта болмауы себебінен, сондай-ақ салық органы тауар импортының болмау фактісін анықтаған кезде толық көлемде қайтарылған импортталған тауарлар бойынша ұсынылған Өтініштер бойынша қолданылады;</w:t>
      </w:r>
    </w:p>
    <w:p>
      <w:pPr>
        <w:spacing w:after="0"/>
        <w:ind w:left="0"/>
        <w:jc w:val="both"/>
      </w:pPr>
      <w:r>
        <w:rPr>
          <w:rFonts w:ascii="Times New Roman"/>
          <w:b w:val="false"/>
          <w:i w:val="false"/>
          <w:color w:val="000000"/>
          <w:sz w:val="28"/>
        </w:rPr>
        <w:t>
      2) ауыстыру, ол кезде Өтінішке өзгерістер мен толықтырулар енгізуді салық төлеуші бір мезгілде жаңа өтінішті ұсына отырып, бұрын ұсынылған өтінішті кері қайтарып алу арқылы жүргізеді;</w:t>
      </w:r>
    </w:p>
    <w:p>
      <w:pPr>
        <w:spacing w:after="0"/>
        <w:ind w:left="0"/>
        <w:jc w:val="both"/>
      </w:pPr>
      <w:r>
        <w:rPr>
          <w:rFonts w:ascii="Times New Roman"/>
          <w:b w:val="false"/>
          <w:i w:val="false"/>
          <w:color w:val="000000"/>
          <w:sz w:val="28"/>
        </w:rPr>
        <w:t>
      3) Өтініш орналасқан (тұрғылықты) жеріндегі емес салық органына жіберілген жағдайда өзгерту.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Қате табыс етілген Өтініш кері қайтарып алынған кезде салық төлеушінің дербес шоттарында жанама салықтардың есептелген сомаларын түзетуді мемлекеттік кірістер органы жүргізеді.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8. Салық төлеушінің Өтінішке өзгерістер мен толықтырулар енгізуі Салық Кодексінің 459-бабы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 ескере отырып, қайтарып алынған Өтініштің орнына табыс етілген Өтініште оларды көрсету жолымен жүргізіледі.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10. Қазақстан Республикасының аумағына Еуразиялық экономикалық одаққа мүше мемлекеттердің аумағынан импортталған тауарларды ішінара жүзеге асырған ай өткенге дейін тиісті сапада болмауы және (немесе) жиынтықталмауы себебі бойынша мұндай тауарларды қайтару жүзеге асырылған кезде өзгерістер мен толықтырулар енгізілуіне байланысты Өтініш кері қайтарылған жағдайда, мұндай тауарлар жөніндегі мәліметтер кері қайтарылған Өтініштің орнына ұсынған Өтініште көрсетілуі тиіс.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11. Қазақстан Республикасының аумағына Еуразиялық экономикалық одаққа мүше мемлекеттердің аумағынан импортталған тауарларды толық жүзеге асырған ай өткенге дейін тиісті сапада болмауы және (немесе) жиынтықталмауы себебі бойынша мұндай тауарларды қайтару жағдайда, осындай тауарлар бойынша табыс етілген Өтініш Салық кодексінің 458-бабы </w:t>
      </w:r>
      <w:r>
        <w:rPr>
          <w:rFonts w:ascii="Times New Roman"/>
          <w:b w:val="false"/>
          <w:i w:val="false"/>
          <w:color w:val="000000"/>
          <w:sz w:val="28"/>
        </w:rPr>
        <w:t>3-тармағының</w:t>
      </w:r>
      <w:r>
        <w:rPr>
          <w:rFonts w:ascii="Times New Roman"/>
          <w:b w:val="false"/>
          <w:i w:val="false"/>
          <w:color w:val="000000"/>
          <w:sz w:val="28"/>
        </w:rPr>
        <w:t xml:space="preserve"> 1) тармақшасына сәйкес жою әдісімен кері қайтарылады.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12. Салық кодексінің 456-бабының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құжаттардан басқа, осы Қағидалардың 10 және 11-тармақтарында көзделген Өтінішті кері қайтарған кезде енгізілетін өзгерістер мен толықтырулардың негізділігін растайтын Салық кодексінің 459-бабының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табыс етіледі.</w:t>
      </w:r>
    </w:p>
    <w:bookmarkEnd w:id="18"/>
    <w:bookmarkStart w:name="z22" w:id="19"/>
    <w:p>
      <w:pPr>
        <w:spacing w:after="0"/>
        <w:ind w:left="0"/>
        <w:jc w:val="both"/>
      </w:pPr>
      <w:r>
        <w:rPr>
          <w:rFonts w:ascii="Times New Roman"/>
          <w:b w:val="false"/>
          <w:i w:val="false"/>
          <w:color w:val="000000"/>
          <w:sz w:val="28"/>
        </w:rPr>
        <w:t>
      13. Өтініш кері қайтарып алынған жағдайда салық төлеушінің дербес шоттарына өзгерістер мен толықтырулар енгізу мақсатында мемлекеттік кірістер органы кері қайтарып алуға ұсынылған өтініш негізінде жанама салықтардың тиісті сомасын есептеуді (азайтуды) жүргізеді.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31.03.2021 </w:t>
      </w:r>
      <w:r>
        <w:rPr>
          <w:rFonts w:ascii="Times New Roman"/>
          <w:b w:val="false"/>
          <w:i w:val="false"/>
          <w:color w:val="00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xml:space="preserve">
      14. Салық кодексінің 458-бабының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салық төлеушінің:</w:t>
      </w:r>
    </w:p>
    <w:bookmarkEnd w:id="20"/>
    <w:p>
      <w:pPr>
        <w:spacing w:after="0"/>
        <w:ind w:left="0"/>
        <w:jc w:val="both"/>
      </w:pPr>
      <w:r>
        <w:rPr>
          <w:rFonts w:ascii="Times New Roman"/>
          <w:b w:val="false"/>
          <w:i w:val="false"/>
          <w:color w:val="000000"/>
          <w:sz w:val="28"/>
        </w:rPr>
        <w:t>
      1) салықтық тексеру жүргізуге арналған нұсқамада көрсетілген қосылған құн салығы және акциздер бойынша кешенді тексерулерді және тақырыптық тексерулерді жүргізу кезеңінде – тексерілетін салық кезеңінің;</w:t>
      </w:r>
    </w:p>
    <w:p>
      <w:pPr>
        <w:spacing w:after="0"/>
        <w:ind w:left="0"/>
        <w:jc w:val="both"/>
      </w:pPr>
      <w:r>
        <w:rPr>
          <w:rFonts w:ascii="Times New Roman"/>
          <w:b w:val="false"/>
          <w:i w:val="false"/>
          <w:color w:val="000000"/>
          <w:sz w:val="28"/>
        </w:rPr>
        <w:t>
      2) салық төлеушінің шағымында көрсетілген қосылған құн салығы және акциздер бойынша шағым берудің қалпына келтірілген мерзімін ескере отырып, салықтық тексеру нәтижелері туралы хабарламаға және (немесе) салық қызметінің жоғары тұрған органының хабарламаға жасалған шағымды қарау нәтижелері бойынша шығарған шешіміне шағымды беру және оны қарау мерзімі кезеңінде – шағым жасалатын салық кезеңінің Өтінішіне өзгерістер мен толықтырулар енгізуіне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әкелу және</w:t>
            </w:r>
            <w:r>
              <w:br/>
            </w:r>
            <w:r>
              <w:rPr>
                <w:rFonts w:ascii="Times New Roman"/>
                <w:b w:val="false"/>
                <w:i w:val="false"/>
                <w:color w:val="000000"/>
                <w:sz w:val="20"/>
              </w:rPr>
              <w:t>жанама салықтарды төлеу</w:t>
            </w:r>
            <w:r>
              <w:br/>
            </w:r>
            <w:r>
              <w:rPr>
                <w:rFonts w:ascii="Times New Roman"/>
                <w:b w:val="false"/>
                <w:i w:val="false"/>
                <w:color w:val="000000"/>
                <w:sz w:val="20"/>
              </w:rPr>
              <w:t>туралы өтінішті кері қайтарып</w:t>
            </w:r>
            <w:r>
              <w:br/>
            </w:r>
            <w:r>
              <w:rPr>
                <w:rFonts w:ascii="Times New Roman"/>
                <w:b w:val="false"/>
                <w:i w:val="false"/>
                <w:color w:val="000000"/>
                <w:sz w:val="20"/>
              </w:rPr>
              <w:t>алу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Қаржы министрінің 31.03.2021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 жеке кәсіпкерлік субъектілеріне жататын заңды тұлғаларды қоспағанда.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