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3113" w14:textId="9853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8 ақпандағы № 43 бұйрығы. Қазақстан Республикасының Әділет министрлігінде 2018 жылғы 23 ақпанда № 16420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15584 болып тіркелген, Нормативтік құқықтық актілердің эталондық бақылау банкі 2017 жылы 7 қыркүйекте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қамқоршылық кеңестің жұмысын ұйымдастыру және оны сайлау тәртібінің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Білім беру ұйымының Қамқоршылық кеңесі:</w:t>
      </w:r>
    </w:p>
    <w:bookmarkEnd w:id="3"/>
    <w:p>
      <w:pPr>
        <w:spacing w:after="0"/>
        <w:ind w:left="0"/>
        <w:jc w:val="both"/>
      </w:pPr>
      <w:r>
        <w:rPr>
          <w:rFonts w:ascii="Times New Roman"/>
          <w:b w:val="false"/>
          <w:i w:val="false"/>
          <w:color w:val="000000"/>
          <w:sz w:val="28"/>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p>
      <w:pPr>
        <w:spacing w:after="0"/>
        <w:ind w:left="0"/>
        <w:jc w:val="both"/>
      </w:pPr>
      <w:r>
        <w:rPr>
          <w:rFonts w:ascii="Times New Roman"/>
          <w:b w:val="false"/>
          <w:i w:val="false"/>
          <w:color w:val="000000"/>
          <w:sz w:val="28"/>
        </w:rPr>
        <w:t>
      2) білім беру ұйымының жарғысына өзгерістер және/немесе толықтырулар енгізу туралы ұсыныстар әзірлейді;</w:t>
      </w:r>
    </w:p>
    <w:p>
      <w:pPr>
        <w:spacing w:after="0"/>
        <w:ind w:left="0"/>
        <w:jc w:val="both"/>
      </w:pPr>
      <w:r>
        <w:rPr>
          <w:rFonts w:ascii="Times New Roman"/>
          <w:b w:val="false"/>
          <w:i w:val="false"/>
          <w:color w:val="000000"/>
          <w:sz w:val="28"/>
        </w:rPr>
        <w:t>
      3) білім беру ұйымын дамытудың басым бағыттары бойынша ұсынымдарды әзірлейді;</w:t>
      </w:r>
    </w:p>
    <w:p>
      <w:pPr>
        <w:spacing w:after="0"/>
        <w:ind w:left="0"/>
        <w:jc w:val="both"/>
      </w:pPr>
      <w:r>
        <w:rPr>
          <w:rFonts w:ascii="Times New Roman"/>
          <w:b w:val="false"/>
          <w:i w:val="false"/>
          <w:color w:val="000000"/>
          <w:sz w:val="28"/>
        </w:rPr>
        <w:t>
      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p>
      <w:pPr>
        <w:spacing w:after="0"/>
        <w:ind w:left="0"/>
        <w:jc w:val="both"/>
      </w:pPr>
      <w:r>
        <w:rPr>
          <w:rFonts w:ascii="Times New Roman"/>
          <w:b w:val="false"/>
          <w:i w:val="false"/>
          <w:color w:val="000000"/>
          <w:sz w:val="28"/>
        </w:rPr>
        <w:t>
      5) қайырымдылық көмек түрінде білім беру ұйымдарына түскен қаржыны бөлуге қатысады және оның мақсатты жұмсалуы туралы шешім қабылдайды;</w:t>
      </w:r>
    </w:p>
    <w:p>
      <w:pPr>
        <w:spacing w:after="0"/>
        <w:ind w:left="0"/>
        <w:jc w:val="both"/>
      </w:pPr>
      <w:r>
        <w:rPr>
          <w:rFonts w:ascii="Times New Roman"/>
          <w:b w:val="false"/>
          <w:i w:val="false"/>
          <w:color w:val="000000"/>
          <w:sz w:val="28"/>
        </w:rPr>
        <w:t>
      6) білім беру ұйымының бюджетін қалыптастыру барысында ұсыныстарды әзірлейді;</w:t>
      </w:r>
    </w:p>
    <w:p>
      <w:pPr>
        <w:spacing w:after="0"/>
        <w:ind w:left="0"/>
        <w:jc w:val="both"/>
      </w:pPr>
      <w:r>
        <w:rPr>
          <w:rFonts w:ascii="Times New Roman"/>
          <w:b w:val="false"/>
          <w:i w:val="false"/>
          <w:color w:val="000000"/>
          <w:sz w:val="28"/>
        </w:rPr>
        <w:t>
      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p>
      <w:pPr>
        <w:spacing w:after="0"/>
        <w:ind w:left="0"/>
        <w:jc w:val="both"/>
      </w:pPr>
      <w:r>
        <w:rPr>
          <w:rFonts w:ascii="Times New Roman"/>
          <w:b w:val="false"/>
          <w:i w:val="false"/>
          <w:color w:val="000000"/>
          <w:sz w:val="28"/>
        </w:rPr>
        <w:t>
      8) орта білім беру ұйымдары басшысының лауазымына үміткерлермен әңгімелесу қорытындысы бойынша хаттамалық шешім шығарады және келіседі;</w:t>
      </w:r>
    </w:p>
    <w:p>
      <w:pPr>
        <w:spacing w:after="0"/>
        <w:ind w:left="0"/>
        <w:jc w:val="both"/>
      </w:pPr>
      <w:r>
        <w:rPr>
          <w:rFonts w:ascii="Times New Roman"/>
          <w:b w:val="false"/>
          <w:i w:val="false"/>
          <w:color w:val="000000"/>
          <w:sz w:val="28"/>
        </w:rPr>
        <w:t>
      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p>
      <w:pPr>
        <w:spacing w:after="0"/>
        <w:ind w:left="0"/>
        <w:jc w:val="both"/>
      </w:pPr>
      <w:r>
        <w:rPr>
          <w:rFonts w:ascii="Times New Roman"/>
          <w:b w:val="false"/>
          <w:i w:val="false"/>
          <w:color w:val="000000"/>
          <w:sz w:val="28"/>
        </w:rPr>
        <w:t>
      10) білім беру ұйымы қызметінің мәселелері бойынша конференцияларға, кеңестерге, семинарларға қатысады;</w:t>
      </w:r>
    </w:p>
    <w:p>
      <w:pPr>
        <w:spacing w:after="0"/>
        <w:ind w:left="0"/>
        <w:jc w:val="both"/>
      </w:pPr>
      <w:r>
        <w:rPr>
          <w:rFonts w:ascii="Times New Roman"/>
          <w:b w:val="false"/>
          <w:i w:val="false"/>
          <w:color w:val="000000"/>
          <w:sz w:val="28"/>
        </w:rPr>
        <w:t>
      11)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w:t>
      </w:r>
    </w:p>
    <w:p>
      <w:pPr>
        <w:spacing w:after="0"/>
        <w:ind w:left="0"/>
        <w:jc w:val="both"/>
      </w:pPr>
      <w:r>
        <w:rPr>
          <w:rFonts w:ascii="Times New Roman"/>
          <w:b w:val="false"/>
          <w:i w:val="false"/>
          <w:color w:val="000000"/>
          <w:sz w:val="28"/>
        </w:rPr>
        <w:t>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Республикасының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Ө. Шөкеев</w:t>
      </w:r>
    </w:p>
    <w:p>
      <w:pPr>
        <w:spacing w:after="0"/>
        <w:ind w:left="0"/>
        <w:jc w:val="both"/>
      </w:pPr>
      <w:r>
        <w:rPr>
          <w:rFonts w:ascii="Times New Roman"/>
          <w:b w:val="false"/>
          <w:i w:val="false"/>
          <w:color w:val="000000"/>
          <w:sz w:val="28"/>
        </w:rPr>
        <w:t>
      2018 жыл 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Б.Сұлтанов</w:t>
      </w:r>
    </w:p>
    <w:p>
      <w:pPr>
        <w:spacing w:after="0"/>
        <w:ind w:left="0"/>
        <w:jc w:val="both"/>
      </w:pPr>
      <w:r>
        <w:rPr>
          <w:rFonts w:ascii="Times New Roman"/>
          <w:b w:val="false"/>
          <w:i w:val="false"/>
          <w:color w:val="000000"/>
          <w:sz w:val="28"/>
        </w:rPr>
        <w:t>
      2018 жыл 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А. Мұхамедиұлы</w:t>
      </w:r>
    </w:p>
    <w:p>
      <w:pPr>
        <w:spacing w:after="0"/>
        <w:ind w:left="0"/>
        <w:jc w:val="both"/>
      </w:pPr>
      <w:r>
        <w:rPr>
          <w:rFonts w:ascii="Times New Roman"/>
          <w:b w:val="false"/>
          <w:i w:val="false"/>
          <w:color w:val="000000"/>
          <w:sz w:val="28"/>
        </w:rPr>
        <w:t>
      2018 жыл 8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