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378a" w14:textId="7c13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Көрме-жәрмеңкелік сауда бойынша қосылған құн салығының төленуін бақылау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13 ақпандағы № 174 бұйрығы. Қазақстан Республикасының Әділет министрлігінде 2018 жылғы 28 ақпанда № 16440 болып тіркелді.</w:t>
      </w:r>
    </w:p>
    <w:p>
      <w:pPr>
        <w:spacing w:after="0"/>
        <w:ind w:left="0"/>
        <w:jc w:val="left"/>
      </w:pP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454-бабының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 орынбасарының м.а. - Қаржы министрінің м.а. 20.03.2023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Қоса беріліп отырған Көрме-жәрмеңкелік сауда бойынша қосылған құн салығының төленуін бақылау жүргізу қағидасы бекітілсін.</w:t>
      </w:r>
    </w:p>
    <w:bookmarkEnd w:id="0"/>
    <w:bookmarkStart w:name="z2" w:id="1"/>
    <w:p>
      <w:pPr>
        <w:spacing w:after="0"/>
        <w:ind w:left="0"/>
        <w:jc w:val="both"/>
      </w:pPr>
      <w:r>
        <w:rPr>
          <w:rFonts w:ascii="Times New Roman"/>
          <w:b w:val="false"/>
          <w:i w:val="false"/>
          <w:color w:val="000000"/>
          <w:sz w:val="28"/>
        </w:rPr>
        <w:t xml:space="preserve">
      2. "Көрме-жәрмеңкелік сауда бойынша қосылған құн салығының төленуін бақылау қағидаларын бекіту туралы" Қазақстан Республикасы Қаржы министрінің 2015 жылғы 21 қаңтардағы № 42 бұйрығы </w:t>
      </w:r>
      <w:r>
        <w:rPr>
          <w:rFonts w:ascii="Times New Roman"/>
          <w:b w:val="false"/>
          <w:i w:val="false"/>
          <w:color w:val="000000"/>
          <w:sz w:val="28"/>
        </w:rPr>
        <w:t>күші жойылды</w:t>
      </w:r>
      <w:r>
        <w:rPr>
          <w:rFonts w:ascii="Times New Roman"/>
          <w:b w:val="false"/>
          <w:i w:val="false"/>
          <w:color w:val="000000"/>
          <w:sz w:val="28"/>
        </w:rPr>
        <w:t xml:space="preserve"> деп танылсын (Нормативтік құқықтық актілерді мемлекеттік тіркеу тізімінде № 10299 болып тіркелген, Қазақстан Республикасы нормативтік құқықтық актілерінің "Әділет" ақпараттық-құқықтық жүйесінде 2015 жылғы 13 наурызда жарияланған).</w:t>
      </w:r>
    </w:p>
    <w:bookmarkEnd w:id="1"/>
    <w:bookmarkStart w:name="z3" w:id="2"/>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көшірмелерін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енгізуге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ақпандағы</w:t>
            </w:r>
            <w:r>
              <w:br/>
            </w:r>
            <w:r>
              <w:rPr>
                <w:rFonts w:ascii="Times New Roman"/>
                <w:b w:val="false"/>
                <w:i w:val="false"/>
                <w:color w:val="000000"/>
                <w:sz w:val="20"/>
              </w:rPr>
              <w:t>№ 174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Көрме-жәрмеңкелік сауда бойынша қосылған құн салығының төленуін бақылау қағидалары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Көрме-жәрмеңкелік сауда бойынша қосылған құн салығының төленуін бақылау қағидалары (бұдан әрі – Қағидалар) "Салық және бюджетке төленетін басқа да міндетті төлемдер туралы" Қазақстан Республикасы Кодексінің (Салық кодексі) 454-бабының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Еуразиялық экономикалық одаққа мүше басқа мемлекеттің аумағынан Қазақстан Республикасының аумағына әкелінген тауарлардың көрме-жәрмеңкелік саудасы бойынша қосылған құн салығының (бұдан әрі – ҚҚС) төленуін бақылау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 орынбасарының м.а. - Қаржы министрінің м.а. 20.03.2023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Осы қағидалардың әрекеті осы көрмелерде көрсетілетін тауарларды (заттарды) өткізу көзделмейтін көрмелерді ұйымдастыру мен өткізуге қолданылмайды.</w:t>
      </w:r>
    </w:p>
    <w:bookmarkEnd w:id="9"/>
    <w:bookmarkStart w:name="z13" w:id="10"/>
    <w:p>
      <w:pPr>
        <w:spacing w:after="0"/>
        <w:ind w:left="0"/>
        <w:jc w:val="both"/>
      </w:pPr>
      <w:r>
        <w:rPr>
          <w:rFonts w:ascii="Times New Roman"/>
          <w:b w:val="false"/>
          <w:i w:val="false"/>
          <w:color w:val="000000"/>
          <w:sz w:val="28"/>
        </w:rPr>
        <w:t xml:space="preserve">
      3. Көрме-жәрмеңкелік сауданы ұйымдастырушы Қазақстан Республикасының салық төлеушісі (бұдан әрі – ұйымдастырушы) орналасқан орны бойынша мемлекеттік кірістер органын оны өткізуді бастағанға дейін 10 (он) жұмыс күні бұрын Еуразиялық экономикалық одаққа мүше мемлекеттерден саудаға қатысушылар тізімімен бірге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көрме-жәрмеңкелік сауда өткізу туралы жазбаша хабарлайды.</w:t>
      </w:r>
    </w:p>
    <w:bookmarkEnd w:id="10"/>
    <w:p>
      <w:pPr>
        <w:spacing w:after="0"/>
        <w:ind w:left="0"/>
        <w:jc w:val="both"/>
      </w:pPr>
      <w:r>
        <w:rPr>
          <w:rFonts w:ascii="Times New Roman"/>
          <w:b w:val="false"/>
          <w:i w:val="false"/>
          <w:color w:val="000000"/>
          <w:sz w:val="28"/>
        </w:rPr>
        <w:t>
      Көрме-жәрмеңкелік сауда өткізу туралы хабарламаға:</w:t>
      </w:r>
    </w:p>
    <w:p>
      <w:pPr>
        <w:spacing w:after="0"/>
        <w:ind w:left="0"/>
        <w:jc w:val="both"/>
      </w:pPr>
      <w:r>
        <w:rPr>
          <w:rFonts w:ascii="Times New Roman"/>
          <w:b w:val="false"/>
          <w:i w:val="false"/>
          <w:color w:val="000000"/>
          <w:sz w:val="28"/>
        </w:rPr>
        <w:t>
      1) мақсаты мен бағдары көрсетіле отырып, басшы мен бас бухгалтердің (ол болған жағдайда) қолдарымен, сондай-ақ ұйымдастырушының мөрімен (жеке кәсіпкерлік субъектілеріне жататын заңды тұлғаларды қоспағанда) куәландырылған осындай көрме және (немесе) жәрмеңке өткізу туралы көрме-жәрмеңкелік сауданы ұйымдастырушы (ұйымдастырушылар) шешімінің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Премьер-Министрі орынбасарының м.а. - Қаржы министрінің м.а. 20.03.2023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тиісті аумақтың жергілікті атқарушы органымен көрме-жәрмеңкелік сауда өткізу уақыты мен орнын келісуді растайтын құжат қоса беріледі.</w:t>
      </w:r>
    </w:p>
    <w:p>
      <w:pPr>
        <w:spacing w:after="0"/>
        <w:ind w:left="0"/>
        <w:jc w:val="both"/>
      </w:pPr>
      <w:r>
        <w:rPr>
          <w:rFonts w:ascii="Times New Roman"/>
          <w:b w:val="false"/>
          <w:i w:val="false"/>
          <w:color w:val="000000"/>
          <w:sz w:val="28"/>
        </w:rPr>
        <w:t>
      Көрме-жәрмеңкелік сауданы өткізу туралы хабарламаға өзгерістер мен толықтырулар енгізуді ұйымдастырушы жаңа хабарламаны берумен бір мезгілде бұрын берілген хабарламаны қайтарып алу жолымен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01.06.2021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2-тарау. Көрме-жәрмеңкелік сауда бойынша қосылған құн салығының төленуін бақылау тәртібі</w:t>
      </w:r>
    </w:p>
    <w:bookmarkEnd w:id="11"/>
    <w:bookmarkStart w:name="z18" w:id="12"/>
    <w:p>
      <w:pPr>
        <w:spacing w:after="0"/>
        <w:ind w:left="0"/>
        <w:jc w:val="both"/>
      </w:pPr>
      <w:r>
        <w:rPr>
          <w:rFonts w:ascii="Times New Roman"/>
          <w:b w:val="false"/>
          <w:i w:val="false"/>
          <w:color w:val="000000"/>
          <w:sz w:val="28"/>
        </w:rPr>
        <w:t>
      4. Мемлекеттік кірістер органдары көрме-жәрмеңкелік саудада өткізуге арналған тауарларға, көрме-жәрмеңкелік сауда өткізу орнына байқау жүргізеді.</w:t>
      </w:r>
    </w:p>
    <w:bookmarkEnd w:id="12"/>
    <w:bookmarkStart w:name="z19" w:id="13"/>
    <w:p>
      <w:pPr>
        <w:spacing w:after="0"/>
        <w:ind w:left="0"/>
        <w:jc w:val="both"/>
      </w:pPr>
      <w:r>
        <w:rPr>
          <w:rFonts w:ascii="Times New Roman"/>
          <w:b w:val="false"/>
          <w:i w:val="false"/>
          <w:color w:val="000000"/>
          <w:sz w:val="28"/>
        </w:rPr>
        <w:t>
      5. Қазақстан Республикасының салық төлеушісі көрме-жәрмеңкелік саудада бұрын Еуразиялық экономикалық одаққа мүше мемлекеттің аумағынан Қазақстан Республикасының аумағына импортталған, ҚҚС төленбеген тауарларды сатып алған жағдайда, ҚҚС төлеуді көрме-жәрмеңкелік саудаға қатысушымен Еуразиялық экономикалық одаққа мүше мемлекеттің салық төлеушісімен (төлеушісімен) тауарды сатып алу-сату шарты (келісімшарты) болған кезде тауарлардың меншік иесі жүзеге асырады.</w:t>
      </w:r>
    </w:p>
    <w:bookmarkEnd w:id="13"/>
    <w:p>
      <w:pPr>
        <w:spacing w:after="0"/>
        <w:ind w:left="0"/>
        <w:jc w:val="both"/>
      </w:pPr>
      <w:r>
        <w:rPr>
          <w:rFonts w:ascii="Times New Roman"/>
          <w:b w:val="false"/>
          <w:i w:val="false"/>
          <w:color w:val="000000"/>
          <w:sz w:val="28"/>
        </w:rPr>
        <w:t>
      Бұл ретте осы тармақта көрсетілген тауарды сатып алу-сату шартының (келісімшартының) бір данасын көрме-жәрмеңкелік саудаға қатысушы - Еуразиялық экономикалық одаққа мүше мемлекеттің салық төлеушісі (төлеушісі) ұйымдастырушыға береді.</w:t>
      </w:r>
    </w:p>
    <w:bookmarkStart w:name="z20" w:id="14"/>
    <w:p>
      <w:pPr>
        <w:spacing w:after="0"/>
        <w:ind w:left="0"/>
        <w:jc w:val="both"/>
      </w:pPr>
      <w:r>
        <w:rPr>
          <w:rFonts w:ascii="Times New Roman"/>
          <w:b w:val="false"/>
          <w:i w:val="false"/>
          <w:color w:val="000000"/>
          <w:sz w:val="28"/>
        </w:rPr>
        <w:t>
      6. Қазақстан Республикасының салық төлеушісімен тауарларды сатып алу-сату шарты (келісімшарты) болмаған жағдайда мұндай тауарлар бойынша ҚҚС төлеуді көрме-жәрмеңкелік сауданы ұйымдастырушы жүзеге асырады.</w:t>
      </w:r>
    </w:p>
    <w:bookmarkEnd w:id="14"/>
    <w:bookmarkStart w:name="z21" w:id="15"/>
    <w:p>
      <w:pPr>
        <w:spacing w:after="0"/>
        <w:ind w:left="0"/>
        <w:jc w:val="both"/>
      </w:pPr>
      <w:r>
        <w:rPr>
          <w:rFonts w:ascii="Times New Roman"/>
          <w:b w:val="false"/>
          <w:i w:val="false"/>
          <w:color w:val="000000"/>
          <w:sz w:val="28"/>
        </w:rPr>
        <w:t xml:space="preserve">
      7. Көрме-жәрмеңкелік сауда аяқталған соң көрме-жәрмеңкелік сауданы ұйымдастырушы орналасқан орны бойынша мемлекеттік кірістер органына көрме-жәрмеңкелік сауда аяқталған айдан кейінгі айдың 20-шы күнінен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көрме-жәрмеңкелік сауданы өткізгені туралы есепті (бұдан әрі – есеп) табыс етеді.</w:t>
      </w:r>
    </w:p>
    <w:bookmarkEnd w:id="15"/>
    <w:bookmarkStart w:name="z22" w:id="16"/>
    <w:p>
      <w:pPr>
        <w:spacing w:after="0"/>
        <w:ind w:left="0"/>
        <w:jc w:val="both"/>
      </w:pPr>
      <w:r>
        <w:rPr>
          <w:rFonts w:ascii="Times New Roman"/>
          <w:b w:val="false"/>
          <w:i w:val="false"/>
          <w:color w:val="000000"/>
          <w:sz w:val="28"/>
        </w:rPr>
        <w:t>
      8. Есепке:</w:t>
      </w:r>
    </w:p>
    <w:bookmarkEnd w:id="16"/>
    <w:bookmarkStart w:name="z23" w:id="17"/>
    <w:p>
      <w:pPr>
        <w:spacing w:after="0"/>
        <w:ind w:left="0"/>
        <w:jc w:val="both"/>
      </w:pPr>
      <w:r>
        <w:rPr>
          <w:rFonts w:ascii="Times New Roman"/>
          <w:b w:val="false"/>
          <w:i w:val="false"/>
          <w:color w:val="000000"/>
          <w:sz w:val="28"/>
        </w:rPr>
        <w:t>
      1) оның негізінде тауарлар көрме-жәрмеңкелік саудада өткізілген көрме-жәрмеңкелік саудаға қатысушымен (төлеушісімен) - Еуразиялық экономикалық одаққа мүше мемлекеттің салық төлеушісімен шарт;</w:t>
      </w:r>
    </w:p>
    <w:bookmarkEnd w:id="17"/>
    <w:bookmarkStart w:name="z24" w:id="18"/>
    <w:p>
      <w:pPr>
        <w:spacing w:after="0"/>
        <w:ind w:left="0"/>
        <w:jc w:val="both"/>
      </w:pPr>
      <w:r>
        <w:rPr>
          <w:rFonts w:ascii="Times New Roman"/>
          <w:b w:val="false"/>
          <w:i w:val="false"/>
          <w:color w:val="000000"/>
          <w:sz w:val="28"/>
        </w:rPr>
        <w:t>
      2) ҚҚС төлегені туралы төлем құжаты;</w:t>
      </w:r>
    </w:p>
    <w:bookmarkEnd w:id="18"/>
    <w:bookmarkStart w:name="z25" w:id="19"/>
    <w:p>
      <w:pPr>
        <w:spacing w:after="0"/>
        <w:ind w:left="0"/>
        <w:jc w:val="both"/>
      </w:pPr>
      <w:r>
        <w:rPr>
          <w:rFonts w:ascii="Times New Roman"/>
          <w:b w:val="false"/>
          <w:i w:val="false"/>
          <w:color w:val="000000"/>
          <w:sz w:val="28"/>
        </w:rPr>
        <w:t>
      3) көрме-жәрмеңкелік саудаға қатысушының - Еуразиялық экономикалық одаққа мүше мемлекеттің салық төлеушісінің (төлеушісінің) Қазақстан Республикасының аумағына тауарды әкелгенін растайтын құжат;</w:t>
      </w:r>
    </w:p>
    <w:bookmarkEnd w:id="19"/>
    <w:bookmarkStart w:name="z26" w:id="20"/>
    <w:p>
      <w:pPr>
        <w:spacing w:after="0"/>
        <w:ind w:left="0"/>
        <w:jc w:val="both"/>
      </w:pPr>
      <w:r>
        <w:rPr>
          <w:rFonts w:ascii="Times New Roman"/>
          <w:b w:val="false"/>
          <w:i w:val="false"/>
          <w:color w:val="000000"/>
          <w:sz w:val="28"/>
        </w:rPr>
        <w:t>
      4) көрме (жәрмеңке) аяқталғаннан кейін көрме-жәрмеңкелік саудаға қатысушының - Еуразиялық экономикалық одаққа мүше мемлекеттің салық төлеушісінің (төлеушісінің) Қазақстан Республикасының аумағынан тауарды әкеткенін растайтын құжат қоса беріледі.</w:t>
      </w:r>
    </w:p>
    <w:bookmarkEnd w:id="20"/>
    <w:bookmarkStart w:name="z27" w:id="21"/>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жағдайда салық төлеуші табыс еткен көрме-жәрмеңкелік сауданы өткізгені туралы есеп негізінде салық органы бюджет сыныптамасының кодтары бойынша салық төлеушінің тиісті дербес шоттарына ҚҚС есептеуді жүргізеді.</w:t>
      </w:r>
    </w:p>
    <w:bookmarkEnd w:id="21"/>
    <w:p>
      <w:pPr>
        <w:spacing w:after="0"/>
        <w:ind w:left="0"/>
        <w:jc w:val="both"/>
      </w:pPr>
      <w:r>
        <w:rPr>
          <w:rFonts w:ascii="Times New Roman"/>
          <w:b w:val="false"/>
          <w:i w:val="false"/>
          <w:color w:val="000000"/>
          <w:sz w:val="28"/>
        </w:rPr>
        <w:t>
      Салық төлеуші көрме-жәрмеңкелік сауда өткізу туралы хабарлама бойынша есепті табыс етпеген жағдайда, көрме-жәрмеңкелік сауда өткізу туралы хабарламаның негізінде мемлекеттік кірістер органы бюджет сыныптамасының кодтары бойынша салық төлеушінің тиісті дербес шоттарына ҚҚС есептеуді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Көрме-жәрмеңкелік сауда </w:t>
            </w:r>
            <w:r>
              <w:br/>
            </w:r>
            <w:r>
              <w:rPr>
                <w:rFonts w:ascii="Times New Roman"/>
                <w:b w:val="false"/>
                <w:i w:val="false"/>
                <w:color w:val="000000"/>
                <w:sz w:val="20"/>
              </w:rPr>
              <w:t xml:space="preserve">бойынша қосылған құн </w:t>
            </w:r>
            <w:r>
              <w:br/>
            </w:r>
            <w:r>
              <w:rPr>
                <w:rFonts w:ascii="Times New Roman"/>
                <w:b w:val="false"/>
                <w:i w:val="false"/>
                <w:color w:val="000000"/>
                <w:sz w:val="20"/>
              </w:rPr>
              <w:t>салығының төленуін</w:t>
            </w:r>
            <w:r>
              <w:br/>
            </w:r>
            <w:r>
              <w:rPr>
                <w:rFonts w:ascii="Times New Roman"/>
                <w:b w:val="false"/>
                <w:i w:val="false"/>
                <w:color w:val="000000"/>
                <w:sz w:val="20"/>
              </w:rPr>
              <w:t>бақылау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Премьер-Министрінің Бірінші орынбасары – ҚР Қаржы министрінің 01.04.2019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жеке кәсіпкерлік субъектілеріне жататын заңды тұлғаларды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Көрме-жәрмеңкелік сауда </w:t>
            </w:r>
            <w:r>
              <w:br/>
            </w:r>
            <w:r>
              <w:rPr>
                <w:rFonts w:ascii="Times New Roman"/>
                <w:b w:val="false"/>
                <w:i w:val="false"/>
                <w:color w:val="000000"/>
                <w:sz w:val="20"/>
              </w:rPr>
              <w:t xml:space="preserve">бойынша қосылған құн </w:t>
            </w:r>
            <w:r>
              <w:br/>
            </w:r>
            <w:r>
              <w:rPr>
                <w:rFonts w:ascii="Times New Roman"/>
                <w:b w:val="false"/>
                <w:i w:val="false"/>
                <w:color w:val="000000"/>
                <w:sz w:val="20"/>
              </w:rPr>
              <w:t>салығының төленуін</w:t>
            </w:r>
            <w:r>
              <w:br/>
            </w:r>
            <w:r>
              <w:rPr>
                <w:rFonts w:ascii="Times New Roman"/>
                <w:b w:val="false"/>
                <w:i w:val="false"/>
                <w:color w:val="000000"/>
                <w:sz w:val="20"/>
              </w:rPr>
              <w:t>бақылау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Бірінші орынбасары – ҚР Қаржы министрінің 01.04.2019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263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263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жеке кәсіпкерлік субъектілеріне жататын заңды тұлғаларды қоспағанда.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