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7700" w14:textId="cc27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199 бұйрығы. Қазақстан Республикасының Әділет министрлігінде 2018 жылғы 6 наурызда № 16528 болып тіркелді. Бұйрықтың күші жойылды - Қазақстан Республикасы Қаржы министрінің м.а. 2021 жылғы 27 шілдедегі № 726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27.07.2021 </w:t>
      </w:r>
      <w:r>
        <w:rPr>
          <w:rFonts w:ascii="Times New Roman"/>
          <w:b w:val="false"/>
          <w:i w:val="false"/>
          <w:color w:val="ff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 xml:space="preserve">26-бабы </w:t>
      </w:r>
      <w:r>
        <w:rPr>
          <w:rFonts w:ascii="Times New Roman"/>
          <w:b w:val="false"/>
          <w:i w:val="false"/>
          <w:color w:val="000000"/>
          <w:sz w:val="28"/>
        </w:rPr>
        <w:t xml:space="preserve"> 6-тармағының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келісімшартардың қолданысын тоқтату туралы мәліметтерді және өзге де мәліметтерді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келісімшарттарды жасау және қолданысын тоқтату бойынша мәліметтердің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_________ Ж.М. Қасымбек</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199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келісімшартардың қолданысын тоқтату туралы мәліметтерді және өзге де мәліметтерді беру қағидалары 1-тарау. Жалпы ережелер</w:t>
      </w:r>
    </w:p>
    <w:bookmarkEnd w:id="6"/>
    <w:bookmarkStart w:name="z9" w:id="7"/>
    <w:p>
      <w:pPr>
        <w:spacing w:after="0"/>
        <w:ind w:left="0"/>
        <w:jc w:val="both"/>
      </w:pPr>
      <w:r>
        <w:rPr>
          <w:rFonts w:ascii="Times New Roman"/>
          <w:b w:val="false"/>
          <w:i w:val="false"/>
          <w:color w:val="000000"/>
          <w:sz w:val="28"/>
        </w:rPr>
        <w:t>
      1. Осы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келісімшартардың қолданысын тоқтату туралы мәліметтерді және өзге де мәліметтерді беру қағидалары (бұдан әрі – Қағидалар) инвестициялық басым жобаларды іске асыратын заңды тұлғалар бойынша Қазақстан Республикасының Инвестициялар және даму министрлігі (бұдан әрі – Министрлік) мен Қазақстан Республикасы Қаржы министрлігінің Мемлекеттік кірістер комитеті (бұдан әрі – Комитет) арасындағы мәліметтерді алмасу мақсатында әзірленген.</w:t>
      </w:r>
    </w:p>
    <w:bookmarkEnd w:id="7"/>
    <w:bookmarkStart w:name="z10" w:id="8"/>
    <w:p>
      <w:pPr>
        <w:spacing w:after="0"/>
        <w:ind w:left="0"/>
        <w:jc w:val="left"/>
      </w:pPr>
      <w:r>
        <w:rPr>
          <w:rFonts w:ascii="Times New Roman"/>
          <w:b/>
          <w:i w:val="false"/>
          <w:color w:val="000000"/>
        </w:rPr>
        <w:t xml:space="preserve"> 2-тарау.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келісімшартардың қолданысын тоқтату туралы мәліметтерді және өзге де мәліметтерді беру тәртібі</w:t>
      </w:r>
    </w:p>
    <w:bookmarkEnd w:id="8"/>
    <w:bookmarkStart w:name="z11" w:id="9"/>
    <w:p>
      <w:pPr>
        <w:spacing w:after="0"/>
        <w:ind w:left="0"/>
        <w:jc w:val="both"/>
      </w:pPr>
      <w:r>
        <w:rPr>
          <w:rFonts w:ascii="Times New Roman"/>
          <w:b w:val="false"/>
          <w:i w:val="false"/>
          <w:color w:val="000000"/>
          <w:sz w:val="28"/>
        </w:rPr>
        <w:t>
      2. Министрлік кәсіпкерлік саласындағы Қазақстан Республикасының заңнамасына сәйкес инвестициялық келісімшарттарды жасаған не қолданысын тоқтатқан жағдайда, инвестициялық келісімшарт жасасқан күннен кейінгі бес жұмыс күні ішінде Комитетке инвестициялық келісімшарт жасасқан заңды тұлғалар бойынша мәліметтерді, сондай-ақ осы бұйрыққа 2-қосымшаға сәйкес нысан бойынша аталған инвестициялық келісімшарттың қолданысын тоқтату бойынша мәліметтерді және өзге де мәліметтерді (бұдан әрі – мәліметтер) жолдайды.</w:t>
      </w:r>
    </w:p>
    <w:bookmarkEnd w:id="9"/>
    <w:bookmarkStart w:name="z12" w:id="10"/>
    <w:p>
      <w:pPr>
        <w:spacing w:after="0"/>
        <w:ind w:left="0"/>
        <w:jc w:val="both"/>
      </w:pPr>
      <w:r>
        <w:rPr>
          <w:rFonts w:ascii="Times New Roman"/>
          <w:b w:val="false"/>
          <w:i w:val="false"/>
          <w:color w:val="000000"/>
          <w:sz w:val="28"/>
        </w:rPr>
        <w:t>
      3. Комитет Министрліктен мәліметтерді алған күннен бастап бес жұмыс күні ішінде, оларды заңды тұлғалардың орналасқан жері бойынша аумақтық мемлекеттік кірістер органына жолдайды.</w:t>
      </w:r>
    </w:p>
    <w:bookmarkEnd w:id="10"/>
    <w:bookmarkStart w:name="z13" w:id="11"/>
    <w:p>
      <w:pPr>
        <w:spacing w:after="0"/>
        <w:ind w:left="0"/>
        <w:jc w:val="both"/>
      </w:pPr>
      <w:r>
        <w:rPr>
          <w:rFonts w:ascii="Times New Roman"/>
          <w:b w:val="false"/>
          <w:i w:val="false"/>
          <w:color w:val="000000"/>
          <w:sz w:val="28"/>
        </w:rPr>
        <w:t>
      4. Аумақтық мемлекеттік кірістер органы Комитеттен алынған мәліметтер бойынша инвестициялық келісімшарттарды мерзімінен бұрын тоқтатқан жағдайда, "Салық және бюджетке төленетін басқа да міндетті төлемдер туралы" (Салық кодексі) 2017 жылғы 25 желтоқсандағы Қазақстан Республикасының Кодексінде көзделген заңды тұлғалардың салық міндеттемелерін орындау бойынша шараларын қабылдайды.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199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келісімшарттарды жасау және қолданысын тоқтату бойынша мәліметтер және өзге де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104"/>
        <w:gridCol w:w="2232"/>
        <w:gridCol w:w="1105"/>
        <w:gridCol w:w="1105"/>
        <w:gridCol w:w="1105"/>
        <w:gridCol w:w="2334"/>
        <w:gridCol w:w="1105"/>
        <w:gridCol w:w="1106"/>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жасасқан күн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қолдану мерзімі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келісімшарттың қолданысын мерзімінен бұрын тоқтату күні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преференциялардың түрлері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Аталған нысандарды толтыру бойынша түсіндірме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кәсіпкерлік саласындағы заңнамасына</w:t>
            </w:r>
            <w:r>
              <w:br/>
            </w:r>
            <w:r>
              <w:rPr>
                <w:rFonts w:ascii="Times New Roman"/>
                <w:b w:val="false"/>
                <w:i w:val="false"/>
                <w:color w:val="000000"/>
                <w:sz w:val="20"/>
              </w:rPr>
              <w:t>сәйкес жасалған және инвестициялық</w:t>
            </w:r>
            <w:r>
              <w:br/>
            </w:r>
            <w:r>
              <w:rPr>
                <w:rFonts w:ascii="Times New Roman"/>
                <w:b w:val="false"/>
                <w:i w:val="false"/>
                <w:color w:val="000000"/>
                <w:sz w:val="20"/>
              </w:rPr>
              <w:t>басым жобаларды іске асыруды</w:t>
            </w:r>
            <w:r>
              <w:br/>
            </w:r>
            <w:r>
              <w:rPr>
                <w:rFonts w:ascii="Times New Roman"/>
                <w:b w:val="false"/>
                <w:i w:val="false"/>
                <w:color w:val="000000"/>
                <w:sz w:val="20"/>
              </w:rPr>
              <w:t>көздейтін инвестициялық</w:t>
            </w:r>
            <w:r>
              <w:br/>
            </w:r>
            <w:r>
              <w:rPr>
                <w:rFonts w:ascii="Times New Roman"/>
                <w:b w:val="false"/>
                <w:i w:val="false"/>
                <w:color w:val="000000"/>
                <w:sz w:val="20"/>
              </w:rPr>
              <w:t>келісімшарттарды жасау және</w:t>
            </w:r>
            <w:r>
              <w:br/>
            </w:r>
            <w:r>
              <w:rPr>
                <w:rFonts w:ascii="Times New Roman"/>
                <w:b w:val="false"/>
                <w:i w:val="false"/>
                <w:color w:val="000000"/>
                <w:sz w:val="20"/>
              </w:rPr>
              <w:t>қолданысын тоқтату бойынша</w:t>
            </w:r>
            <w:r>
              <w:br/>
            </w:r>
            <w:r>
              <w:rPr>
                <w:rFonts w:ascii="Times New Roman"/>
                <w:b w:val="false"/>
                <w:i w:val="false"/>
                <w:color w:val="000000"/>
                <w:sz w:val="20"/>
              </w:rPr>
              <w:t>мәліметтер және өзге де</w:t>
            </w:r>
            <w:r>
              <w:br/>
            </w:r>
            <w:r>
              <w:rPr>
                <w:rFonts w:ascii="Times New Roman"/>
                <w:b w:val="false"/>
                <w:i w:val="false"/>
                <w:color w:val="000000"/>
                <w:sz w:val="20"/>
              </w:rPr>
              <w:t>мәліметтер нысанына қосымша</w:t>
            </w:r>
          </w:p>
        </w:tc>
      </w:tr>
    </w:tbl>
    <w:bookmarkStart w:name="z16" w:id="12"/>
    <w:p>
      <w:pPr>
        <w:spacing w:after="0"/>
        <w:ind w:left="0"/>
        <w:jc w:val="left"/>
      </w:pPr>
      <w:r>
        <w:rPr>
          <w:rFonts w:ascii="Times New Roman"/>
          <w:b/>
          <w:i w:val="false"/>
          <w:color w:val="000000"/>
        </w:rPr>
        <w:t xml:space="preserve">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келісімшарттарды жасау және қолданысын тоқтату бойынша мәліметтер және өзге де мәліметтер" нысандарын толтыру бойынша түсіндірме</w:t>
      </w:r>
    </w:p>
    <w:bookmarkEnd w:id="12"/>
    <w:p>
      <w:pPr>
        <w:spacing w:after="0"/>
        <w:ind w:left="0"/>
        <w:jc w:val="both"/>
      </w:pPr>
      <w:r>
        <w:rPr>
          <w:rFonts w:ascii="Times New Roman"/>
          <w:b w:val="false"/>
          <w:i w:val="false"/>
          <w:color w:val="000000"/>
          <w:sz w:val="28"/>
        </w:rPr>
        <w:t>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келісімшарттарды жасау және қолданысын тоқтату бойынша мәліметтер және өзге де мәліметтер" деген нысан мынадай түрде толтырылады:</w:t>
      </w:r>
    </w:p>
    <w:p>
      <w:pPr>
        <w:spacing w:after="0"/>
        <w:ind w:left="0"/>
        <w:jc w:val="both"/>
      </w:pPr>
      <w:r>
        <w:rPr>
          <w:rFonts w:ascii="Times New Roman"/>
          <w:b w:val="false"/>
          <w:i w:val="false"/>
          <w:color w:val="000000"/>
          <w:sz w:val="28"/>
        </w:rPr>
        <w:t>
      "№" деген 1-бағанда реті бойынша нөмiрi көрсетiледi. Одан кейiнгi ақпарат ретібойынша нөмiрлеудi үзбеуі тиіс.</w:t>
      </w:r>
    </w:p>
    <w:p>
      <w:pPr>
        <w:spacing w:after="0"/>
        <w:ind w:left="0"/>
        <w:jc w:val="both"/>
      </w:pPr>
      <w:r>
        <w:rPr>
          <w:rFonts w:ascii="Times New Roman"/>
          <w:b w:val="false"/>
          <w:i w:val="false"/>
          <w:color w:val="000000"/>
          <w:sz w:val="28"/>
        </w:rPr>
        <w:t>
      "Заңды тұлғаның атауы" деген 2-бағанда Министрлікпен инвестициялық келісімшарт жасасқан заңды тұлғаның атауы көрсетіледі.</w:t>
      </w:r>
    </w:p>
    <w:p>
      <w:pPr>
        <w:spacing w:after="0"/>
        <w:ind w:left="0"/>
        <w:jc w:val="both"/>
      </w:pPr>
      <w:r>
        <w:rPr>
          <w:rFonts w:ascii="Times New Roman"/>
          <w:b w:val="false"/>
          <w:i w:val="false"/>
          <w:color w:val="000000"/>
          <w:sz w:val="28"/>
        </w:rPr>
        <w:t>
      "БСН" деген 3-бағанда Министрлікпен инвестициялық келісімшарт жасасқан заңды тұлғаның бизнес-сәйкестендіру нөмірі көрсетіледі.</w:t>
      </w:r>
    </w:p>
    <w:p>
      <w:pPr>
        <w:spacing w:after="0"/>
        <w:ind w:left="0"/>
        <w:jc w:val="both"/>
      </w:pPr>
      <w:r>
        <w:rPr>
          <w:rFonts w:ascii="Times New Roman"/>
          <w:b w:val="false"/>
          <w:i w:val="false"/>
          <w:color w:val="000000"/>
          <w:sz w:val="28"/>
        </w:rPr>
        <w:t>
      "Келісімшарттың №" деген 4-бағанда инвестициялық келісімшарттың нөмірі көрсетіледі.</w:t>
      </w:r>
    </w:p>
    <w:p>
      <w:pPr>
        <w:spacing w:after="0"/>
        <w:ind w:left="0"/>
        <w:jc w:val="both"/>
      </w:pPr>
      <w:r>
        <w:rPr>
          <w:rFonts w:ascii="Times New Roman"/>
          <w:b w:val="false"/>
          <w:i w:val="false"/>
          <w:color w:val="000000"/>
          <w:sz w:val="28"/>
        </w:rPr>
        <w:t>
      "Келісімшарт жасасқан күн" деген 5-бағанда инвестициялық келісімшарт жасасқан күн көрсетіледі.</w:t>
      </w:r>
    </w:p>
    <w:p>
      <w:pPr>
        <w:spacing w:after="0"/>
        <w:ind w:left="0"/>
        <w:jc w:val="both"/>
      </w:pPr>
      <w:r>
        <w:rPr>
          <w:rFonts w:ascii="Times New Roman"/>
          <w:b w:val="false"/>
          <w:i w:val="false"/>
          <w:color w:val="000000"/>
          <w:sz w:val="28"/>
        </w:rPr>
        <w:t>
      "Келісімшартты қолдану мерзімі" деген 6-бағанда инвестициялық келісімшартты қолдану мерзімі көрсетіледі.</w:t>
      </w:r>
    </w:p>
    <w:p>
      <w:pPr>
        <w:spacing w:after="0"/>
        <w:ind w:left="0"/>
        <w:jc w:val="both"/>
      </w:pPr>
      <w:r>
        <w:rPr>
          <w:rFonts w:ascii="Times New Roman"/>
          <w:b w:val="false"/>
          <w:i w:val="false"/>
          <w:color w:val="000000"/>
          <w:sz w:val="28"/>
        </w:rPr>
        <w:t>
      "Инвестициялық келісімшарттың қолданысын мерзімінен бұрын тоқтату күні" деген 7-бағанда инвестициялық келісімшарттың қолданысын мерзімінен бұрын тоқтату күні көрсетіледі.</w:t>
      </w:r>
    </w:p>
    <w:p>
      <w:pPr>
        <w:spacing w:after="0"/>
        <w:ind w:left="0"/>
        <w:jc w:val="both"/>
      </w:pPr>
      <w:r>
        <w:rPr>
          <w:rFonts w:ascii="Times New Roman"/>
          <w:b w:val="false"/>
          <w:i w:val="false"/>
          <w:color w:val="000000"/>
          <w:sz w:val="28"/>
        </w:rPr>
        <w:t>
      "Инвестициялық преференциялардың түрлері" деген 8-бағанда Салық кодексінде көзделген инвестициялық преференциялардың түрлері көрсетіледі.</w:t>
      </w:r>
    </w:p>
    <w:p>
      <w:pPr>
        <w:spacing w:after="0"/>
        <w:ind w:left="0"/>
        <w:jc w:val="both"/>
      </w:pPr>
      <w:r>
        <w:rPr>
          <w:rFonts w:ascii="Times New Roman"/>
          <w:b w:val="false"/>
          <w:i w:val="false"/>
          <w:color w:val="000000"/>
          <w:sz w:val="28"/>
        </w:rPr>
        <w:t>
      "Өзге де мәліметтер" деген 9-бағанда инвестициялық басым жобаның шеңберінде өзге де мәліметтер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