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c3c9" w14:textId="a65c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 туралы үлгілік ережені бекіту туралы" Қазақстан Республикасы Қаржы министрінің 2015 жылғы 30 қарашадағы № 599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5 наурыздағы № 335 бұйрығы. Қазақстан Республикасының Әділет министрлігінде 2018 жылғы 20 наурызда № 16632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аудит қызметтері туралы үлгілік ережені бекіту туралы" Қазақстан Республикасы Қаржы министрінің 2015 жылғы 30 қарашадағы № 599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12544 болып тіркелген, "Әділет" ақпараттық-құқықтық жүйесінде 2016 жылғы 18 қаңтарда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Ішкі аудит қызметтері туралы үлгілік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"2-тарау. ІАҚ мәртебесі";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"3-тарау. ІАҚ миссиясы негізгі міндеттері, функциялары, құқықтары мен міндеттемелері";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ІАҚ функциялары:</w:t>
      </w:r>
    </w:p>
    <w:bookmarkStart w:name="z3" w:id="2"/>
    <w:p>
      <w:pPr>
        <w:spacing w:after="0"/>
        <w:ind w:left="0"/>
        <w:jc w:val="both"/>
      </w:pPr>
      <w:r>
        <w:rPr>
          <w:rFonts w:ascii="Times New Roman"/>
          <w:b w:val="false"/>
          <w:i w:val="false"/>
          <w:color w:val="000000"/>
          <w:sz w:val="28"/>
        </w:rPr>
        <w:t>
      1) қаржылық есептіліктің аудитін жүргізуге қатысады;</w:t>
      </w:r>
    </w:p>
    <w:bookmarkEnd w:id="2"/>
    <w:bookmarkStart w:name="z4" w:id="3"/>
    <w:p>
      <w:pPr>
        <w:spacing w:after="0"/>
        <w:ind w:left="0"/>
        <w:jc w:val="both"/>
      </w:pPr>
      <w:r>
        <w:rPr>
          <w:rFonts w:ascii="Times New Roman"/>
          <w:b w:val="false"/>
          <w:i w:val="false"/>
          <w:color w:val="000000"/>
          <w:sz w:val="28"/>
        </w:rPr>
        <w:t>
      2) тиімділік аудитіне:</w:t>
      </w:r>
    </w:p>
    <w:bookmarkEnd w:id="3"/>
    <w:p>
      <w:pPr>
        <w:spacing w:after="0"/>
        <w:ind w:left="0"/>
        <w:jc w:val="both"/>
      </w:pPr>
      <w:r>
        <w:rPr>
          <w:rFonts w:ascii="Times New Roman"/>
          <w:b w:val="false"/>
          <w:i w:val="false"/>
          <w:color w:val="000000"/>
          <w:sz w:val="28"/>
        </w:rPr>
        <w:t>
      Қазақстан Республикасы Ұлттық Банкінің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 және олардың қызметінің барлық бағыттары бойынша;</w:t>
      </w:r>
    </w:p>
    <w:p>
      <w:pPr>
        <w:spacing w:after="0"/>
        <w:ind w:left="0"/>
        <w:jc w:val="both"/>
      </w:pPr>
      <w:r>
        <w:rPr>
          <w:rFonts w:ascii="Times New Roman"/>
          <w:b w:val="false"/>
          <w:i w:val="false"/>
          <w:color w:val="000000"/>
          <w:sz w:val="28"/>
        </w:rPr>
        <w:t>
      облыстардың, республикалық маңызы бар қаланың,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бөлімшілерінде, ведомстволық бағынысты ұйымдарында және олардың қызметінің бардық бағыттары бойынша жүргізеді;</w:t>
      </w:r>
    </w:p>
    <w:bookmarkStart w:name="z5" w:id="4"/>
    <w:p>
      <w:pPr>
        <w:spacing w:after="0"/>
        <w:ind w:left="0"/>
        <w:jc w:val="both"/>
      </w:pPr>
      <w:r>
        <w:rPr>
          <w:rFonts w:ascii="Times New Roman"/>
          <w:b w:val="false"/>
          <w:i w:val="false"/>
          <w:color w:val="000000"/>
          <w:sz w:val="28"/>
        </w:rPr>
        <w:t>
      3) Қазақстан Республикасы Ұлттық Банкінің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w:t>
      </w:r>
    </w:p>
    <w:bookmarkEnd w:id="4"/>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сәйкестік аудитін жүргізеді;</w:t>
      </w:r>
    </w:p>
    <w:bookmarkStart w:name="z6" w:id="5"/>
    <w:p>
      <w:pPr>
        <w:spacing w:after="0"/>
        <w:ind w:left="0"/>
        <w:jc w:val="both"/>
      </w:pPr>
      <w:r>
        <w:rPr>
          <w:rFonts w:ascii="Times New Roman"/>
          <w:b w:val="false"/>
          <w:i w:val="false"/>
          <w:color w:val="000000"/>
          <w:sz w:val="28"/>
        </w:rPr>
        <w:t>
      4) мемлекеттік сатып алуды жүргізу рәсімдерінің және шарт талаптарын орындаудың сәйкестік аудитін жүргізеді, соның ішінде сатып алынатын тауарлар, жұмыстар, қызмет көрсетілердің мерзімдері, көлемі, бағасы, саны мен сапасы бойынша;</w:t>
      </w:r>
    </w:p>
    <w:bookmarkEnd w:id="5"/>
    <w:bookmarkStart w:name="z7" w:id="6"/>
    <w:p>
      <w:pPr>
        <w:spacing w:after="0"/>
        <w:ind w:left="0"/>
        <w:jc w:val="both"/>
      </w:pPr>
      <w:r>
        <w:rPr>
          <w:rFonts w:ascii="Times New Roman"/>
          <w:b w:val="false"/>
          <w:i w:val="false"/>
          <w:color w:val="000000"/>
          <w:sz w:val="28"/>
        </w:rPr>
        <w:t>
      5) Қазақстан Республикасы Ұлттық Банкінің ІАҚ қоспағанда, орталық мемлекеттік органдардың ІАҚ үшін – мемлекеттік органда, оның ведомстволарында, аумақтық бөлімшелерінде, ведомстволық бағынысты ұйымдарында;</w:t>
      </w:r>
    </w:p>
    <w:bookmarkEnd w:id="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ІАҚ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органдарда, олардың бөлімшелерінде, ведомстволық бағынысты ұйымдарында ішкі процестердің (бизнес-процестердің) тәуекелдерін басқару жүйесі негізінде ішкі бақылау мен басқару жүйесінің жұмыс істеуін бағалауды жүзеге асырады;</w:t>
      </w:r>
    </w:p>
    <w:bookmarkStart w:name="z8" w:id="7"/>
    <w:p>
      <w:pPr>
        <w:spacing w:after="0"/>
        <w:ind w:left="0"/>
        <w:jc w:val="both"/>
      </w:pPr>
      <w:r>
        <w:rPr>
          <w:rFonts w:ascii="Times New Roman"/>
          <w:b w:val="false"/>
          <w:i w:val="false"/>
          <w:color w:val="000000"/>
          <w:sz w:val="28"/>
        </w:rPr>
        <w:t>
      6) мемлекеттік органның стратегиялық жоспарының және бюджеттік шығыстармен өзара байланыстағы аумақтарды дамыту бағдарламалардың мақсатттары мен міндеттеріне қол жеткізуін, оның ішінде дамуға арналған нысаналы трансферттерді іске асыруды қоса бюджеттік инвестициялар шеңберінде талдайды;</w:t>
      </w:r>
    </w:p>
    <w:bookmarkEnd w:id="7"/>
    <w:bookmarkStart w:name="z9" w:id="8"/>
    <w:p>
      <w:pPr>
        <w:spacing w:after="0"/>
        <w:ind w:left="0"/>
        <w:jc w:val="both"/>
      </w:pPr>
      <w:r>
        <w:rPr>
          <w:rFonts w:ascii="Times New Roman"/>
          <w:b w:val="false"/>
          <w:i w:val="false"/>
          <w:color w:val="000000"/>
          <w:sz w:val="28"/>
        </w:rPr>
        <w:t>
      7) тиісті мемлекеттік органда тауарлық-материалдық қорлардың және өзге активтердің сақталуына тексеруді жүзеге асырады;</w:t>
      </w:r>
    </w:p>
    <w:bookmarkEnd w:id="8"/>
    <w:p>
      <w:pPr>
        <w:spacing w:after="0"/>
        <w:ind w:left="0"/>
        <w:jc w:val="both"/>
      </w:pPr>
      <w:r>
        <w:rPr>
          <w:rFonts w:ascii="Times New Roman"/>
          <w:b w:val="false"/>
          <w:i w:val="false"/>
          <w:color w:val="000000"/>
          <w:sz w:val="28"/>
        </w:rPr>
        <w:t>
      7-1) республикалық және коммуналдық активтер мен мүліктің сақталуына тексеру жүргізеді;</w:t>
      </w:r>
    </w:p>
    <w:bookmarkStart w:name="z10" w:id="9"/>
    <w:p>
      <w:pPr>
        <w:spacing w:after="0"/>
        <w:ind w:left="0"/>
        <w:jc w:val="both"/>
      </w:pPr>
      <w:r>
        <w:rPr>
          <w:rFonts w:ascii="Times New Roman"/>
          <w:b w:val="false"/>
          <w:i w:val="false"/>
          <w:color w:val="000000"/>
          <w:sz w:val="28"/>
        </w:rPr>
        <w:t>
      8) мемлекеттік аудит объектілері лауазымдық тұлғаларының ішкі мемлекеттік аудит жүргізуге байланысты тиісті ақпаратты тыңдайды;</w:t>
      </w:r>
    </w:p>
    <w:bookmarkEnd w:id="9"/>
    <w:bookmarkStart w:name="z11" w:id="10"/>
    <w:p>
      <w:pPr>
        <w:spacing w:after="0"/>
        <w:ind w:left="0"/>
        <w:jc w:val="both"/>
      </w:pPr>
      <w:r>
        <w:rPr>
          <w:rFonts w:ascii="Times New Roman"/>
          <w:b w:val="false"/>
          <w:i w:val="false"/>
          <w:color w:val="000000"/>
          <w:sz w:val="28"/>
        </w:rPr>
        <w:t>
      9) мемлекеттік органның басшысына Қазақстан Республикасының заңнамасына сәйкес республикалық және (немесе) жергілікті бюджеттерді пайдалану кезінде бұзушылықтардың жолын кесу, оларды болдырмау бойынша, анықталған кемшіліктерді жою, мемлекеттік орган қызметін ұйымдастырудың ішкі процестерінің тиімділігін арттыру бойынша ұсыныстармен ішкі мемлекеттік аудит нәтижелері туралы есеп береді;</w:t>
      </w:r>
    </w:p>
    <w:bookmarkEnd w:id="10"/>
    <w:bookmarkStart w:name="z12" w:id="11"/>
    <w:p>
      <w:pPr>
        <w:spacing w:after="0"/>
        <w:ind w:left="0"/>
        <w:jc w:val="both"/>
      </w:pPr>
      <w:r>
        <w:rPr>
          <w:rFonts w:ascii="Times New Roman"/>
          <w:b w:val="false"/>
          <w:i w:val="false"/>
          <w:color w:val="000000"/>
          <w:sz w:val="28"/>
        </w:rPr>
        <w:t>
      10) орталық мемлекеттік органның басшысына немесе облыстың, республикалық маңызы бар қаланың, астананың әкіміне жылдық жұмыс жоспарларын орындау мониторингін жүзеге асырады;</w:t>
      </w:r>
    </w:p>
    <w:bookmarkEnd w:id="11"/>
    <w:bookmarkStart w:name="z13" w:id="12"/>
    <w:p>
      <w:pPr>
        <w:spacing w:after="0"/>
        <w:ind w:left="0"/>
        <w:jc w:val="both"/>
      </w:pPr>
      <w:r>
        <w:rPr>
          <w:rFonts w:ascii="Times New Roman"/>
          <w:b w:val="false"/>
          <w:i w:val="false"/>
          <w:color w:val="000000"/>
          <w:sz w:val="28"/>
        </w:rPr>
        <w:t>
      11) жүргізілген мемлекеттік аудит және қабылданған шаралар бойынша есептер мен ақпаратты ішкі мемлекеттік аудит жөніндегі уәкілетті органға жібереді;</w:t>
      </w:r>
    </w:p>
    <w:bookmarkEnd w:id="12"/>
    <w:bookmarkStart w:name="z14" w:id="13"/>
    <w:p>
      <w:pPr>
        <w:spacing w:after="0"/>
        <w:ind w:left="0"/>
        <w:jc w:val="both"/>
      </w:pPr>
      <w:r>
        <w:rPr>
          <w:rFonts w:ascii="Times New Roman"/>
          <w:b w:val="false"/>
          <w:i w:val="false"/>
          <w:color w:val="000000"/>
          <w:sz w:val="28"/>
        </w:rPr>
        <w:t>
      12) орталық мемлекеттік органның басшысы немесе облыстың, республикалық маңызы бар қаланың, астананың әкімі, сондай-ақ ішкі мемлекеттік аудит жөніндегі уәкілетті органның алдында атқарылған жұмыс туралы жыл сайын есеп береді.</w:t>
      </w:r>
    </w:p>
    <w:bookmarkEnd w:id="13"/>
    <w:p>
      <w:pPr>
        <w:spacing w:after="0"/>
        <w:ind w:left="0"/>
        <w:jc w:val="both"/>
      </w:pPr>
      <w:r>
        <w:rPr>
          <w:rFonts w:ascii="Times New Roman"/>
          <w:b w:val="false"/>
          <w:i w:val="false"/>
          <w:color w:val="000000"/>
          <w:sz w:val="28"/>
        </w:rPr>
        <w:t>
      Егер тиісті Есеп комитетінің, тексеру комиссияларының және ішкі мемлекеттік аудит жөніндегі уәкілетті органның мемлекеттік аудит объектілерінің тізбесіне енгізілмесе, ІАҚ орталық мемлекеттік органның бірінші басшысының, облыс, республикалық маңызы бар қала, астана әкімінің тапсырмасы бойынша жоспардан тыс мемлекеттік аудит жүргізеді.".</w:t>
      </w:r>
    </w:p>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мемлекеттік органда, оның ведомстволарында, аумақтық бөлімшелерінде, ведомстволық бағынысты ұйымдарында және (немесе) тиісті бюджеттен қаржыландырылатын және (немесе) қаражат алатын, тиісті облыстың, республикалық маңызы бар қаланың, астананың әкімшілік бағыныстылығының аумағындағы жергілікті атқарушы органдарда, олардың бөлімшелерінде, ведомстволық бағынысты ұйымдарында ішкі бақылау жүйесін ұйымдастыру жөніндегі жұмыста консультациялық көмек көрсету.".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"4-тарау. ІАҚ қызметін ұйымдастыру";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"5-тарау. ІАҚ есептілігі".</w:t>
      </w:r>
    </w:p>
    <w:bookmarkStart w:name="z15" w:id="14"/>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14"/>
    <w:bookmarkStart w:name="z16" w:id="1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5"/>
    <w:bookmarkStart w:name="z17" w:id="1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жіберілуін;</w:t>
      </w:r>
    </w:p>
    <w:bookmarkEnd w:id="16"/>
    <w:bookmarkStart w:name="z18" w:id="1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7"/>
    <w:bookmarkStart w:name="z19" w:id="1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w:t>
      </w:r>
    </w:p>
    <w:bookmarkEnd w:id="18"/>
    <w:bookmarkStart w:name="z20" w:id="19"/>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