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b43a" w14:textId="b05b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сәйкестендірудің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2018 жылғы 15 наурыздағы № 374 бұйрығы. Қазақстан Республикасының Әділет министрлігінде 2018 жылғы 30 наурызда № 16678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427-бабының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"Автомобиль көлiгi туралы" Қазақстан Республикасының 2003 жылғы 4 шілдедегі Заңының 45-бабы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Бірінші орынбасары – ҚР Қаржы министрінің 28.06.2019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 пайдаланатын сәйкестендіру құралдарын қолдану (пайдалану) қағидалары және дайындау бойынша оларға қойылатын талаптар;</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кірістер органдары пайдаланылатын сәйкестендіру тәсілдерін қолдану, оның ішінде мөрлер, мөр таңбалар қою және тауарларға цифрлық және басқа таңбалауды енгізу, тауарларды егжей-тегжейлі сипаттау, суретке түсіру, масштабты бейнелеу, тауарлардың және олардың қайта өнделген өнімдерінің алдын ала іріктелген сынамасын және (немесе) үлгілерін салыстыру, тауарлардың қолда бар таңбасын, оның ішінде сериялық нөмірлер түрінде, Еуразиялық экономикалық одақтың кедендік аумағында қайта өндеу бойынша жасалатын операциялар мен тауарлар сипаттамасынан шығатын басқа тәсілдерді, оның ішінде Еуразиялық экономикалық одақтың кедендік аумағында қайта өндеу бойынша операцияларды жасау технологиялық поцесінде тауарларды пайдалану туралы, сондай-ақ қайта өңдеу өнімдерін өндіру технологиясы туралы егжей-тегжейлі мәліметтер қамтылған, ұсынылған құжаттарды зерттеу арқылы пайдалану қағидалары;</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кірістер органдары Еуразиялық экономикалық одаққа мүше болып табылмайтын мемлекеттердің кеден органдары, тауарларды жөнелтушілер және (немесе) тасымалдаушылар қолданатын пломбаларды, мөрлерді және өзге де сәйкестендіру құралдарын тану қағидалары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Бірінші орынбасары – ҚР Қаржы министрінің 28.06.2019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тізбе бойынша Қазақстан Республикасы Қаржы министрінің кейбір бұйрықтарының күші жойылды деп танылсын.</w:t>
      </w:r>
    </w:p>
    <w:bookmarkEnd w:id="5"/>
    <w:bookmarkStart w:name="z6" w:id="6"/>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жұмыс күні ішінде осы тармақтың 1), 2) және 3)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2018 жылғы 15 наурыздағы</w:t>
            </w:r>
            <w:r>
              <w:br/>
            </w:r>
            <w:r>
              <w:rPr>
                <w:rFonts w:ascii="Times New Roman"/>
                <w:b w:val="false"/>
                <w:i w:val="false"/>
                <w:color w:val="000000"/>
                <w:sz w:val="20"/>
              </w:rPr>
              <w:t>№ 374 бұйрығына</w:t>
            </w:r>
            <w:r>
              <w:br/>
            </w:r>
            <w:r>
              <w:rPr>
                <w:rFonts w:ascii="Times New Roman"/>
                <w:b w:val="false"/>
                <w:i w:val="false"/>
                <w:color w:val="000000"/>
                <w:sz w:val="20"/>
              </w:rPr>
              <w:t>1-қосымша</w:t>
            </w:r>
          </w:p>
        </w:tc>
      </w:tr>
    </w:tbl>
    <w:bookmarkStart w:name="z9" w:id="8"/>
    <w:p>
      <w:pPr>
        <w:spacing w:after="0"/>
        <w:ind w:left="0"/>
        <w:jc w:val="left"/>
      </w:pPr>
      <w:r>
        <w:rPr>
          <w:rFonts w:ascii="Times New Roman"/>
          <w:b/>
          <w:i w:val="false"/>
          <w:color w:val="000000"/>
        </w:rPr>
        <w:t xml:space="preserve"> Мемлекеттік кірістер органдары пайдаланатын сәйкестендіру құралдарын қолдану (пайдалану) қағидалары және дайындау бойынша оларға қойылатын талаптар</w:t>
      </w:r>
    </w:p>
    <w:bookmarkEnd w:id="8"/>
    <w:p>
      <w:pPr>
        <w:spacing w:after="0"/>
        <w:ind w:left="0"/>
        <w:jc w:val="both"/>
      </w:pPr>
      <w:r>
        <w:rPr>
          <w:rFonts w:ascii="Times New Roman"/>
          <w:b w:val="false"/>
          <w:i w:val="false"/>
          <w:color w:val="ff0000"/>
          <w:sz w:val="28"/>
        </w:rPr>
        <w:t xml:space="preserve">
      Ескерту. 1-қосымшаның тақырыбы жаңа редакцияда – ҚР Премьер-Министрінің Бірінші орынбасары – ҚР Қаржы министрінің 28.06.2019 </w:t>
      </w:r>
      <w:r>
        <w:rPr>
          <w:rFonts w:ascii="Times New Roman"/>
          <w:b w:val="false"/>
          <w:i w:val="false"/>
          <w:color w:val="ff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Мемлекеттік кірістер органдары пайдаланатын сәйкестендіру құраладарын қолдану (пайдалану) қағидалары және дайындау бойынша оларға қойылатын талаптар (бұдан әрі – Қағидалар) 2017 жылғы 26 желтоқсандағы "Қазақстан Республикасындағы кедендік реттеу туралы" Қазақстан Республикасы Кодексінің (бұдан әрі – Кодекс) 427-бабы </w:t>
      </w:r>
      <w:r>
        <w:rPr>
          <w:rFonts w:ascii="Times New Roman"/>
          <w:b w:val="false"/>
          <w:i w:val="false"/>
          <w:color w:val="000000"/>
          <w:sz w:val="28"/>
        </w:rPr>
        <w:t>2-тармағына</w:t>
      </w:r>
      <w:r>
        <w:rPr>
          <w:rFonts w:ascii="Times New Roman"/>
          <w:b w:val="false"/>
          <w:i w:val="false"/>
          <w:color w:val="000000"/>
          <w:sz w:val="28"/>
        </w:rPr>
        <w:t xml:space="preserve"> және "Автомобиль көлiгi туралы" Қазақстан Республикасының 2003 жылғы 4 шілдедегі Заңының 45-бабы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мемлекеттік кірістер органдары пайдаланатын сәйкестендіру құралдарын қолдану (пайдалану) және дайындау бойынша оларға қойылатын талаптарды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28.06.2019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Мемлекеттік кірістер органдары сәйкестендіру құралдары ретінде пайдаланады:</w:t>
      </w:r>
    </w:p>
    <w:bookmarkEnd w:id="11"/>
    <w:bookmarkStart w:name="z13" w:id="12"/>
    <w:p>
      <w:pPr>
        <w:spacing w:after="0"/>
        <w:ind w:left="0"/>
        <w:jc w:val="both"/>
      </w:pPr>
      <w:r>
        <w:rPr>
          <w:rFonts w:ascii="Times New Roman"/>
          <w:b w:val="false"/>
          <w:i w:val="false"/>
          <w:color w:val="000000"/>
          <w:sz w:val="28"/>
        </w:rPr>
        <w:t>
      1) механикалық сәйкестендіру құралдары:</w:t>
      </w:r>
    </w:p>
    <w:bookmarkEnd w:id="12"/>
    <w:bookmarkStart w:name="z14" w:id="13"/>
    <w:p>
      <w:pPr>
        <w:spacing w:after="0"/>
        <w:ind w:left="0"/>
        <w:jc w:val="both"/>
      </w:pPr>
      <w:r>
        <w:rPr>
          <w:rFonts w:ascii="Times New Roman"/>
          <w:b w:val="false"/>
          <w:i w:val="false"/>
          <w:color w:val="000000"/>
          <w:sz w:val="28"/>
        </w:rPr>
        <w:t>
      пломба – тауарларды кедендік мөрлермен және пломбалармен тасымалдау үшін жол берілген көлік құралдарының (контейнерлердің) жүк бөлімшелеріне (жүк бөлімшелері) салынатын, бір рет пайдаланылатын механикалық құрал. Пломбалар шпагатты немесе сымды пайдаланып пломба салғышпен бекітіледі.</w:t>
      </w:r>
    </w:p>
    <w:bookmarkEnd w:id="13"/>
    <w:bookmarkStart w:name="z15" w:id="14"/>
    <w:p>
      <w:pPr>
        <w:spacing w:after="0"/>
        <w:ind w:left="0"/>
        <w:jc w:val="both"/>
      </w:pPr>
      <w:r>
        <w:rPr>
          <w:rFonts w:ascii="Times New Roman"/>
          <w:b w:val="false"/>
          <w:i w:val="false"/>
          <w:color w:val="000000"/>
          <w:sz w:val="28"/>
        </w:rPr>
        <w:t>
      тиектеу-пломбалау қондырғысы (бұдан әрі – ТПҚ) – қорғалатын материалдық құндылықтарға санкцияланбаған қол жеткізуге жол бермейтін және осындай қондырғыны санкцияланбаған ашу орын алған жағдайда ашу фактісін көзбен көруге мүмкіндік беретін механикалық құрал. ТПҚ бір рет пайдаланылатын бұйым болып табылады;</w:t>
      </w:r>
    </w:p>
    <w:bookmarkEnd w:id="14"/>
    <w:bookmarkStart w:name="z16" w:id="15"/>
    <w:p>
      <w:pPr>
        <w:spacing w:after="0"/>
        <w:ind w:left="0"/>
        <w:jc w:val="both"/>
      </w:pPr>
      <w:r>
        <w:rPr>
          <w:rFonts w:ascii="Times New Roman"/>
          <w:b w:val="false"/>
          <w:i w:val="false"/>
          <w:color w:val="000000"/>
          <w:sz w:val="28"/>
        </w:rPr>
        <w:t>
      электрондық ТПҚ (бұдан әрі – ЭТПҚ) – (GPS) спутниктік навигация технологиясы негізінде жұмыс істейтін, санкцияланбаған қол жеткізуге кедергі болатын және өзінің құрамында электрондық пломбалау элементі бар, қызметтік және сәйкестендіру ақпаратын сақтауға, өңдеуге және беруге, сондай-ақ ахуал дабылын қашықтан немесе ЭТПҚ оқу құралдары арқылы беруге мүмкіндік беретін сәйкестендіру құралы (пломба). ЭТПҚ өткізілетін жүктің тұтастығын және көлік құралының қозғалыс маршрутын бақылауды қамтамасыз ету үшін арналған;</w:t>
      </w:r>
    </w:p>
    <w:bookmarkEnd w:id="15"/>
    <w:bookmarkStart w:name="z17" w:id="16"/>
    <w:p>
      <w:pPr>
        <w:spacing w:after="0"/>
        <w:ind w:left="0"/>
        <w:jc w:val="both"/>
      </w:pPr>
      <w:r>
        <w:rPr>
          <w:rFonts w:ascii="Times New Roman"/>
          <w:b w:val="false"/>
          <w:i w:val="false"/>
          <w:color w:val="000000"/>
          <w:sz w:val="28"/>
        </w:rPr>
        <w:t>
      2) арнайы сәйкестендіру құралдары:</w:t>
      </w:r>
    </w:p>
    <w:bookmarkEnd w:id="16"/>
    <w:bookmarkStart w:name="z18" w:id="17"/>
    <w:p>
      <w:pPr>
        <w:spacing w:after="0"/>
        <w:ind w:left="0"/>
        <w:jc w:val="both"/>
      </w:pPr>
      <w:r>
        <w:rPr>
          <w:rFonts w:ascii="Times New Roman"/>
          <w:b w:val="false"/>
          <w:i w:val="false"/>
          <w:color w:val="000000"/>
          <w:sz w:val="28"/>
        </w:rPr>
        <w:t>
      мөр (мөртаңба) – органикалық емес материалдардан жасалған, түрлі тасымалдағыштарға (саз, металл, балауыз, сүргіш, былғары, қағаз) бедер немесе трансфер түрінде оқиғаны бекіту функциясын орындауға қабілетті қол аспабы;</w:t>
      </w:r>
    </w:p>
    <w:bookmarkEnd w:id="17"/>
    <w:bookmarkStart w:name="z19" w:id="18"/>
    <w:p>
      <w:pPr>
        <w:spacing w:after="0"/>
        <w:ind w:left="0"/>
        <w:jc w:val="both"/>
      </w:pPr>
      <w:r>
        <w:rPr>
          <w:rFonts w:ascii="Times New Roman"/>
          <w:b w:val="false"/>
          <w:i w:val="false"/>
          <w:color w:val="000000"/>
          <w:sz w:val="28"/>
        </w:rPr>
        <w:t>
      штрих-код – мамандандырылған құралдардың оқуына мүмкіндік беретін, әріптік-цифрлық символдар жиынтығы. Кедендік құжаттарға, тауарлар мен көлік құралдарына штрих-кодты енгізудің ыңғайлығы үшін өздігінен желімденетін жапсырмалар, штрих-коды бар затбелгілер пайдаланылады;</w:t>
      </w:r>
    </w:p>
    <w:bookmarkEnd w:id="18"/>
    <w:bookmarkStart w:name="z20" w:id="19"/>
    <w:p>
      <w:pPr>
        <w:spacing w:after="0"/>
        <w:ind w:left="0"/>
        <w:jc w:val="both"/>
      </w:pPr>
      <w:r>
        <w:rPr>
          <w:rFonts w:ascii="Times New Roman"/>
          <w:b w:val="false"/>
          <w:i w:val="false"/>
          <w:color w:val="000000"/>
          <w:sz w:val="28"/>
        </w:rPr>
        <w:t>
      флуоресценттік фломастер – кедендік құжаттарды визуалдандыру үшін пайдаланылатын ерекше маркер;</w:t>
      </w:r>
    </w:p>
    <w:bookmarkEnd w:id="19"/>
    <w:bookmarkStart w:name="z21" w:id="20"/>
    <w:p>
      <w:pPr>
        <w:spacing w:after="0"/>
        <w:ind w:left="0"/>
        <w:jc w:val="both"/>
      </w:pPr>
      <w:r>
        <w:rPr>
          <w:rFonts w:ascii="Times New Roman"/>
          <w:b w:val="false"/>
          <w:i w:val="false"/>
          <w:color w:val="000000"/>
          <w:sz w:val="28"/>
        </w:rPr>
        <w:t>
      3) сейф-пакет – оларға санкцияланбаған қол жеткізуден тауарға ілеспе және көліктік құжаттарды қорғау үшін арналған пластик пакеті (бұдан әрі - Пакет).</w:t>
      </w:r>
    </w:p>
    <w:bookmarkEnd w:id="20"/>
    <w:bookmarkStart w:name="z22" w:id="21"/>
    <w:p>
      <w:pPr>
        <w:spacing w:after="0"/>
        <w:ind w:left="0"/>
        <w:jc w:val="both"/>
      </w:pPr>
      <w:r>
        <w:rPr>
          <w:rFonts w:ascii="Times New Roman"/>
          <w:b w:val="false"/>
          <w:i w:val="false"/>
          <w:color w:val="000000"/>
          <w:sz w:val="28"/>
        </w:rPr>
        <w:t>
      Пакеттер жөнелтіу кеден органынан тікелей межелі кеден органына қолма-қол тәртіппен жеткізіледі.</w:t>
      </w:r>
    </w:p>
    <w:bookmarkEnd w:id="21"/>
    <w:bookmarkStart w:name="z23" w:id="22"/>
    <w:p>
      <w:pPr>
        <w:spacing w:after="0"/>
        <w:ind w:left="0"/>
        <w:jc w:val="both"/>
      </w:pPr>
      <w:r>
        <w:rPr>
          <w:rFonts w:ascii="Times New Roman"/>
          <w:b w:val="false"/>
          <w:i w:val="false"/>
          <w:color w:val="000000"/>
          <w:sz w:val="28"/>
        </w:rPr>
        <w:t>
      Бір Пекетте тек бір транзиттік декларация (бұдан әрі – ТД) құжаты, сондай-ақ оған көліктік және тауарға ілеспе құжаттар ғана болады.</w:t>
      </w:r>
    </w:p>
    <w:bookmarkEnd w:id="22"/>
    <w:bookmarkStart w:name="z24" w:id="23"/>
    <w:p>
      <w:pPr>
        <w:spacing w:after="0"/>
        <w:ind w:left="0"/>
        <w:jc w:val="both"/>
      </w:pPr>
      <w:r>
        <w:rPr>
          <w:rFonts w:ascii="Times New Roman"/>
          <w:b w:val="false"/>
          <w:i w:val="false"/>
          <w:color w:val="000000"/>
          <w:sz w:val="28"/>
        </w:rPr>
        <w:t>
      Пакеттің тұтастығын бақылау межелі кеден органында тігістердің тұтастылығын және желім заты қабатына әсер ету іздерінің жоқтығын көзбен көріп тексеру арқылы жүзеге асырылады.</w:t>
      </w:r>
    </w:p>
    <w:bookmarkEnd w:id="23"/>
    <w:bookmarkStart w:name="z25" w:id="24"/>
    <w:p>
      <w:pPr>
        <w:spacing w:after="0"/>
        <w:ind w:left="0"/>
        <w:jc w:val="both"/>
      </w:pPr>
      <w:r>
        <w:rPr>
          <w:rFonts w:ascii="Times New Roman"/>
          <w:b w:val="false"/>
          <w:i w:val="false"/>
          <w:color w:val="000000"/>
          <w:sz w:val="28"/>
        </w:rPr>
        <w:t>
      Пакеттерді ресімдеу мен қабылдауды мемлекеттік кірістер органдарының лауазымды тұлғалары жүргізеді.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Бірінші орынбасары – ҚР Қаржы министрінің 28.06.2019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2-тарау. Мемлекеттік кірістер органдарының сәйкестендіру құралдарын қолдану (пайдалану) тәртібі</w:t>
      </w:r>
    </w:p>
    <w:bookmarkEnd w:id="25"/>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Бірінші орынбасары – ҚР Қаржы министрінің 28.06.2019 </w:t>
      </w:r>
      <w:r>
        <w:rPr>
          <w:rFonts w:ascii="Times New Roman"/>
          <w:b w:val="false"/>
          <w:i w:val="false"/>
          <w:color w:val="ff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6"/>
    <w:p>
      <w:pPr>
        <w:spacing w:after="0"/>
        <w:ind w:left="0"/>
        <w:jc w:val="both"/>
      </w:pPr>
      <w:r>
        <w:rPr>
          <w:rFonts w:ascii="Times New Roman"/>
          <w:b w:val="false"/>
          <w:i w:val="false"/>
          <w:color w:val="000000"/>
          <w:sz w:val="28"/>
        </w:rPr>
        <w:t>
      3. Көлік құралдарының жүк бөліктерін және тауарларды сақтауды қамтамасыз ету, көліктің және жүктің, ғимараттың, үй-жайлардың әр түріне санкцияланбаған қол жеткізуді болдырмау үшін, сондай-ақ тауарға ілеспе және көліктік құжаттарды санкцияланбаған қол жеткізуден қорғау үшін сәйкестендіру құралдары қолданылады.</w:t>
      </w:r>
    </w:p>
    <w:bookmarkEnd w:id="26"/>
    <w:p>
      <w:pPr>
        <w:spacing w:after="0"/>
        <w:ind w:left="0"/>
        <w:jc w:val="both"/>
      </w:pPr>
      <w:r>
        <w:rPr>
          <w:rFonts w:ascii="Times New Roman"/>
          <w:b w:val="false"/>
          <w:i w:val="false"/>
          <w:color w:val="000000"/>
          <w:sz w:val="28"/>
        </w:rPr>
        <w:t>
      Бұл ретте Еуразиялық экономикалық одақтың кедендік шекарасымен тұспа-тұс келетін Қазақстан Республикасының Мемлекеттік шекарасын кесіп өткеннен кейін Қазақстан Республикасының аумағындағы межелі пункттен жүктерді халықаралық тасымалдауды жүзеге асырған жағдайларда, кедендік бақылау мақсатында тәуекелді басқару жүйесінің негізінде сәйкестендірудің электрондық құралдары қолданылады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Бірінші орынбасары – ҚР Қаржы министрінің 28.06.2019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4. Мемлекеттік кірістер органдарының лауазымды адамдары кедендік бақылаудағы тауарларды тасмалдаған кезде жүк бөліктерін жабатын түйіндеріне сәйкестендіру құралдарын салады. Сәйкестендіру құралдары кедендік бақылау кезінде орнатылады.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Бірінші орынбасары – ҚР Қаржы министрінің 28.06.2019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5. Сәйкестендіру пломбалау құралдарымен жүк бөліктерін бақылау, сондай-ақ осы құрылғыларды өзгерту, алып тастау немесе жоюды мемлекеттік кірістер органының лауазымды тұлғалары жүзеге асырады. Мемлекеттік кірістер органының лауазымды тұлғалары сәйкестендіру құралдарын өзгерткен, алып тастаған немесе жойған кезде "Кедендік құжаттардың нысандары туралы" Кеден одағы комиссиясының 2010 жылғы 20 мамырдағы № 260 шешімінде белгіленген нысан бойынша акт жасайды.</w:t>
      </w:r>
    </w:p>
    <w:bookmarkEnd w:id="28"/>
    <w:bookmarkStart w:name="z30" w:id="29"/>
    <w:p>
      <w:pPr>
        <w:spacing w:after="0"/>
        <w:ind w:left="0"/>
        <w:jc w:val="both"/>
      </w:pPr>
      <w:r>
        <w:rPr>
          <w:rFonts w:ascii="Times New Roman"/>
          <w:b w:val="false"/>
          <w:i w:val="false"/>
          <w:color w:val="000000"/>
          <w:sz w:val="28"/>
        </w:rPr>
        <w:t xml:space="preserve">
      6. Арнайы сәйкестендіру құралдары кедендік бақылау кезінде қолданылады. Мөрлер мен мөртабандар қойылады, кедендік құжаттарға штрих-кодтар жапсырылады. Флуоресцентті фломастер көмегімен алмастыруды болдырмау мақсатында кедендік құжаттар таңбаланады. </w:t>
      </w:r>
    </w:p>
    <w:bookmarkEnd w:id="29"/>
    <w:bookmarkStart w:name="z31" w:id="30"/>
    <w:p>
      <w:pPr>
        <w:spacing w:after="0"/>
        <w:ind w:left="0"/>
        <w:jc w:val="both"/>
      </w:pPr>
      <w:r>
        <w:rPr>
          <w:rFonts w:ascii="Times New Roman"/>
          <w:b w:val="false"/>
          <w:i w:val="false"/>
          <w:color w:val="000000"/>
          <w:sz w:val="28"/>
        </w:rPr>
        <w:t xml:space="preserve">
      7. Пакеттерді қолданған кезде жөнелтуші кеден органының лауазымды тұлғасы Пакетке салынған барлық көліктік және тауарға ілеспе құжаттардың барлық парақтарына кедендік декларацияның және Пакеттің нөмірі көрсетілген бағыттағыш мөртабан қояды, осы белгілерді жеке нөмірлік мөрімен және қолын қойып бекітеді. </w:t>
      </w:r>
    </w:p>
    <w:bookmarkEnd w:id="30"/>
    <w:bookmarkStart w:name="z32" w:id="31"/>
    <w:p>
      <w:pPr>
        <w:spacing w:after="0"/>
        <w:ind w:left="0"/>
        <w:jc w:val="both"/>
      </w:pPr>
      <w:r>
        <w:rPr>
          <w:rFonts w:ascii="Times New Roman"/>
          <w:b w:val="false"/>
          <w:i w:val="false"/>
          <w:color w:val="000000"/>
          <w:sz w:val="28"/>
        </w:rPr>
        <w:t>
      8. Жөнелтуші кеден органының лауазымды тұлғасы алдын-ала тасымалдаушыға тауар көліктік жүккұжатының бір парағын ұсына отырып, Пакеттің ішіне көліктік және тауарға ілеспе құжаттарды салады. Жабылатын бөлігінен желімделген таспаны алып тастайды, Пакеттің ішінде орналасқан инвикациялық жолақ желімделген қабатпен үйлестіріледі, содан кейін жапсырылған жерді тегістейді.</w:t>
      </w:r>
    </w:p>
    <w:bookmarkEnd w:id="31"/>
    <w:bookmarkStart w:name="z33" w:id="32"/>
    <w:p>
      <w:pPr>
        <w:spacing w:after="0"/>
        <w:ind w:left="0"/>
        <w:jc w:val="both"/>
      </w:pPr>
      <w:r>
        <w:rPr>
          <w:rFonts w:ascii="Times New Roman"/>
          <w:b w:val="false"/>
          <w:i w:val="false"/>
          <w:color w:val="000000"/>
          <w:sz w:val="28"/>
        </w:rPr>
        <w:t>
      9. Пакеттің реттік нөмірі бағыттауыш мөртабанмен тауаркөліктік жүк құжаттарында және тауарға ілеспе құжаттарда, кедендік декларацияның "С" деген бағанында, не тауарға ілеспе құжаттарды кедендік декларациясы ретінде қолданған жағдайда құжаттар тізімдемесінде бағыттағыш мөртабанмен көрсетіледі.</w:t>
      </w:r>
    </w:p>
    <w:bookmarkEnd w:id="32"/>
    <w:bookmarkStart w:name="z34" w:id="33"/>
    <w:p>
      <w:pPr>
        <w:spacing w:after="0"/>
        <w:ind w:left="0"/>
        <w:jc w:val="both"/>
      </w:pPr>
      <w:r>
        <w:rPr>
          <w:rFonts w:ascii="Times New Roman"/>
          <w:b w:val="false"/>
          <w:i w:val="false"/>
          <w:color w:val="000000"/>
          <w:sz w:val="28"/>
        </w:rPr>
        <w:t>
      10. Желімделген Пакеттің бет жағында көрсетіледі:</w:t>
      </w:r>
    </w:p>
    <w:bookmarkEnd w:id="33"/>
    <w:bookmarkStart w:name="z35" w:id="34"/>
    <w:p>
      <w:pPr>
        <w:spacing w:after="0"/>
        <w:ind w:left="0"/>
        <w:jc w:val="both"/>
      </w:pPr>
      <w:r>
        <w:rPr>
          <w:rFonts w:ascii="Times New Roman"/>
          <w:b w:val="false"/>
          <w:i w:val="false"/>
          <w:color w:val="000000"/>
          <w:sz w:val="28"/>
        </w:rPr>
        <w:t>
      Пакеттің жоғарғы сол жақ бұрышында – жөнелтуші кеден органы және оның заңды мекен-жайы;</w:t>
      </w:r>
    </w:p>
    <w:bookmarkEnd w:id="34"/>
    <w:bookmarkStart w:name="z36" w:id="35"/>
    <w:p>
      <w:pPr>
        <w:spacing w:after="0"/>
        <w:ind w:left="0"/>
        <w:jc w:val="both"/>
      </w:pPr>
      <w:r>
        <w:rPr>
          <w:rFonts w:ascii="Times New Roman"/>
          <w:b w:val="false"/>
          <w:i w:val="false"/>
          <w:color w:val="000000"/>
          <w:sz w:val="28"/>
        </w:rPr>
        <w:t>
      Пакеттің жоғарғы оң жақ бұрышында – межелі кеден органының және оның заңды мекен-жайы, сондай-ақ уақытша сақтау қоймасының атауы;</w:t>
      </w:r>
    </w:p>
    <w:bookmarkEnd w:id="35"/>
    <w:bookmarkStart w:name="z37" w:id="36"/>
    <w:p>
      <w:pPr>
        <w:spacing w:after="0"/>
        <w:ind w:left="0"/>
        <w:jc w:val="both"/>
      </w:pPr>
      <w:r>
        <w:rPr>
          <w:rFonts w:ascii="Times New Roman"/>
          <w:b w:val="false"/>
          <w:i w:val="false"/>
          <w:color w:val="000000"/>
          <w:sz w:val="28"/>
        </w:rPr>
        <w:t>
      өткізу типі;</w:t>
      </w:r>
    </w:p>
    <w:bookmarkEnd w:id="36"/>
    <w:bookmarkStart w:name="z38" w:id="37"/>
    <w:p>
      <w:pPr>
        <w:spacing w:after="0"/>
        <w:ind w:left="0"/>
        <w:jc w:val="both"/>
      </w:pPr>
      <w:r>
        <w:rPr>
          <w:rFonts w:ascii="Times New Roman"/>
          <w:b w:val="false"/>
          <w:i w:val="false"/>
          <w:color w:val="000000"/>
          <w:sz w:val="28"/>
        </w:rPr>
        <w:t>
      Пакеттің ортасында – кедендік декларацияның нөмірі, көліктік және тауарға ілеспе құжаттың тізімдемесі, көлік құралының нөмірі, жеке тұлғаның заңды мекенжайы немесе көліктік және тауарға ілеспе құжаттарды тасымалдауға қабылдаған заңды тұлғаның орналасқан жері. Енгізілген ақпараттар жөнелтуші кеден органы лауазымды тұлғасының тегін, атын, әкесінің атын (ол болған кезде) көрсете отырып, қолы қойылып, жеке нөмірлі мөрімен куәландырылады;</w:t>
      </w:r>
    </w:p>
    <w:bookmarkEnd w:id="37"/>
    <w:bookmarkStart w:name="z39" w:id="38"/>
    <w:p>
      <w:pPr>
        <w:spacing w:after="0"/>
        <w:ind w:left="0"/>
        <w:jc w:val="both"/>
      </w:pPr>
      <w:r>
        <w:rPr>
          <w:rFonts w:ascii="Times New Roman"/>
          <w:b w:val="false"/>
          <w:i w:val="false"/>
          <w:color w:val="000000"/>
          <w:sz w:val="28"/>
        </w:rPr>
        <w:t>
      бірінші жыртылмалы түбіртекте – жөнелтуші кеден органы лауазымды тұлғасының тегі, аты, әкесінің аты (ол болған кезде), қолы қойылып, жеке нөмірлі мөрі қойылады.</w:t>
      </w:r>
    </w:p>
    <w:bookmarkEnd w:id="38"/>
    <w:bookmarkStart w:name="z40" w:id="39"/>
    <w:p>
      <w:pPr>
        <w:spacing w:after="0"/>
        <w:ind w:left="0"/>
        <w:jc w:val="both"/>
      </w:pPr>
      <w:r>
        <w:rPr>
          <w:rFonts w:ascii="Times New Roman"/>
          <w:b w:val="false"/>
          <w:i w:val="false"/>
          <w:color w:val="000000"/>
          <w:sz w:val="28"/>
        </w:rPr>
        <w:t>
      Көрсетілген белгілерді мемлекеттік кірістер органының лауазымды тұлғасы көк түсті қаламмен жүргізеді.</w:t>
      </w:r>
    </w:p>
    <w:bookmarkEnd w:id="39"/>
    <w:bookmarkStart w:name="z41" w:id="40"/>
    <w:p>
      <w:pPr>
        <w:spacing w:after="0"/>
        <w:ind w:left="0"/>
        <w:jc w:val="both"/>
      </w:pPr>
      <w:r>
        <w:rPr>
          <w:rFonts w:ascii="Times New Roman"/>
          <w:b w:val="false"/>
          <w:i w:val="false"/>
          <w:color w:val="000000"/>
          <w:sz w:val="28"/>
        </w:rPr>
        <w:t>
      11. Межелі кеден органының қызмет аймағына кедендік транзит кедендік рәсімі бойынша тасымалданатын тауарлар мен көлік құралдары келген кезде межелі кеден органының қызмет аймағында орналасқан кедендік бақылау аймағына жеткізіледі.</w:t>
      </w:r>
    </w:p>
    <w:bookmarkEnd w:id="40"/>
    <w:bookmarkStart w:name="z42" w:id="41"/>
    <w:p>
      <w:pPr>
        <w:spacing w:after="0"/>
        <w:ind w:left="0"/>
        <w:jc w:val="both"/>
      </w:pPr>
      <w:r>
        <w:rPr>
          <w:rFonts w:ascii="Times New Roman"/>
          <w:b w:val="false"/>
          <w:i w:val="false"/>
          <w:color w:val="000000"/>
          <w:sz w:val="28"/>
        </w:rPr>
        <w:t xml:space="preserve">
      12. Көлік құралының келу актісі Пакетпен бірге кедендік транзит кедендік рәсімін аяқтау үшін межелі кеден органына ұсынылады. </w:t>
      </w:r>
    </w:p>
    <w:bookmarkEnd w:id="41"/>
    <w:bookmarkStart w:name="z43" w:id="42"/>
    <w:p>
      <w:pPr>
        <w:spacing w:after="0"/>
        <w:ind w:left="0"/>
        <w:jc w:val="both"/>
      </w:pPr>
      <w:r>
        <w:rPr>
          <w:rFonts w:ascii="Times New Roman"/>
          <w:b w:val="false"/>
          <w:i w:val="false"/>
          <w:color w:val="000000"/>
          <w:sz w:val="28"/>
        </w:rPr>
        <w:t>
      13. Тауарлар мен көлік құралдарының келуі туралы хабарламаны қабылдауға жауапты межелі кеден органының лауазымды тұлғасы хабарламаны алған сәтте (құжаттармен бірге пакет ұсынылғанда) Пакеттің тұтастығын көзбен қарап тексереді. Бұл ретте, мыналарға:</w:t>
      </w:r>
    </w:p>
    <w:bookmarkEnd w:id="42"/>
    <w:bookmarkStart w:name="z44" w:id="43"/>
    <w:p>
      <w:pPr>
        <w:spacing w:after="0"/>
        <w:ind w:left="0"/>
        <w:jc w:val="both"/>
      </w:pPr>
      <w:r>
        <w:rPr>
          <w:rFonts w:ascii="Times New Roman"/>
          <w:b w:val="false"/>
          <w:i w:val="false"/>
          <w:color w:val="000000"/>
          <w:sz w:val="28"/>
        </w:rPr>
        <w:t>
      желімделген тігісінің тұтастығына;</w:t>
      </w:r>
    </w:p>
    <w:bookmarkEnd w:id="43"/>
    <w:bookmarkStart w:name="z45" w:id="44"/>
    <w:p>
      <w:pPr>
        <w:spacing w:after="0"/>
        <w:ind w:left="0"/>
        <w:jc w:val="both"/>
      </w:pPr>
      <w:r>
        <w:rPr>
          <w:rFonts w:ascii="Times New Roman"/>
          <w:b w:val="false"/>
          <w:i w:val="false"/>
          <w:color w:val="000000"/>
          <w:sz w:val="28"/>
        </w:rPr>
        <w:t>
      Пакеттің бетінде зақымдалған жерінің жоқтығына;</w:t>
      </w:r>
    </w:p>
    <w:bookmarkEnd w:id="44"/>
    <w:bookmarkStart w:name="z46" w:id="45"/>
    <w:p>
      <w:pPr>
        <w:spacing w:after="0"/>
        <w:ind w:left="0"/>
        <w:jc w:val="both"/>
      </w:pPr>
      <w:r>
        <w:rPr>
          <w:rFonts w:ascii="Times New Roman"/>
          <w:b w:val="false"/>
          <w:i w:val="false"/>
          <w:color w:val="000000"/>
          <w:sz w:val="28"/>
        </w:rPr>
        <w:t>
      мөрленген бетінде зақымдалған жерінің жоқтығына;</w:t>
      </w:r>
    </w:p>
    <w:bookmarkEnd w:id="45"/>
    <w:bookmarkStart w:name="z47" w:id="46"/>
    <w:p>
      <w:pPr>
        <w:spacing w:after="0"/>
        <w:ind w:left="0"/>
        <w:jc w:val="both"/>
      </w:pPr>
      <w:r>
        <w:rPr>
          <w:rFonts w:ascii="Times New Roman"/>
          <w:b w:val="false"/>
          <w:i w:val="false"/>
          <w:color w:val="000000"/>
          <w:sz w:val="28"/>
        </w:rPr>
        <w:t>
      желім затының қабатында әсер ету іздерінің жоқтығына;</w:t>
      </w:r>
    </w:p>
    <w:bookmarkEnd w:id="46"/>
    <w:bookmarkStart w:name="z48" w:id="47"/>
    <w:p>
      <w:pPr>
        <w:spacing w:after="0"/>
        <w:ind w:left="0"/>
        <w:jc w:val="both"/>
      </w:pPr>
      <w:r>
        <w:rPr>
          <w:rFonts w:ascii="Times New Roman"/>
          <w:b w:val="false"/>
          <w:i w:val="false"/>
          <w:color w:val="000000"/>
          <w:sz w:val="28"/>
        </w:rPr>
        <w:t>
      Пакетте жеке реттік нөмірінің және қолдардың болуына назар аударады.</w:t>
      </w:r>
    </w:p>
    <w:bookmarkEnd w:id="47"/>
    <w:bookmarkStart w:name="z49" w:id="48"/>
    <w:p>
      <w:pPr>
        <w:spacing w:after="0"/>
        <w:ind w:left="0"/>
        <w:jc w:val="both"/>
      </w:pPr>
      <w:r>
        <w:rPr>
          <w:rFonts w:ascii="Times New Roman"/>
          <w:b w:val="false"/>
          <w:i w:val="false"/>
          <w:color w:val="000000"/>
          <w:sz w:val="28"/>
        </w:rPr>
        <w:t>
      14. Көзге көрінетін зақымданулар не ашу іздері болмаған кезде межелі кеден органының лауазымды тұлғасы екінші және үшінші жыртылмалы түбіртекті толтырады, бұл ретте екінші түбіртекті пакетті жеткізуші тұлғаға береді, ал үшінші жыртылмалы түбіртек межелі кеден органында сақталады.</w:t>
      </w:r>
    </w:p>
    <w:bookmarkEnd w:id="48"/>
    <w:bookmarkStart w:name="z50" w:id="49"/>
    <w:p>
      <w:pPr>
        <w:spacing w:after="0"/>
        <w:ind w:left="0"/>
        <w:jc w:val="both"/>
      </w:pPr>
      <w:r>
        <w:rPr>
          <w:rFonts w:ascii="Times New Roman"/>
          <w:b w:val="false"/>
          <w:i w:val="false"/>
          <w:color w:val="000000"/>
          <w:sz w:val="28"/>
        </w:rPr>
        <w:t xml:space="preserve">
      15. Пакетті ашқаннан кейін межелі кеден органының лауазымды тұлғасы кедендік декларацияға және тауарға ілеспе құжаттардың барлық парақтарына "Құжат №______ сейф-пакетінде жеткізілді" деген жазба жасайды және оны қолын қойып, жеке нөмірлі мөрімен куәландырады. </w:t>
      </w:r>
    </w:p>
    <w:bookmarkEnd w:id="49"/>
    <w:bookmarkStart w:name="z51" w:id="50"/>
    <w:p>
      <w:pPr>
        <w:spacing w:after="0"/>
        <w:ind w:left="0"/>
        <w:jc w:val="both"/>
      </w:pPr>
      <w:r>
        <w:rPr>
          <w:rFonts w:ascii="Times New Roman"/>
          <w:b w:val="false"/>
          <w:i w:val="false"/>
          <w:color w:val="000000"/>
          <w:sz w:val="28"/>
        </w:rPr>
        <w:t>
      16. Пакеттің тұтастығын бұзу фактілері анықталған, сәйкестендірілген құжаттардың түпнұсқалығына күдік туындаған кезде межелі кеден органының лауазымды тұлғасы бұл туралы межелі кеден органының басшысына не оны алмастыратын тұлғаға дереу хабарлайды.</w:t>
      </w:r>
    </w:p>
    <w:bookmarkEnd w:id="50"/>
    <w:bookmarkStart w:name="z52" w:id="51"/>
    <w:p>
      <w:pPr>
        <w:spacing w:after="0"/>
        <w:ind w:left="0"/>
        <w:jc w:val="both"/>
      </w:pPr>
      <w:r>
        <w:rPr>
          <w:rFonts w:ascii="Times New Roman"/>
          <w:b w:val="false"/>
          <w:i w:val="false"/>
          <w:color w:val="000000"/>
          <w:sz w:val="28"/>
        </w:rPr>
        <w:t>
      Межелі кеден органы бұл жағдайда:</w:t>
      </w:r>
    </w:p>
    <w:bookmarkEnd w:id="51"/>
    <w:bookmarkStart w:name="z53" w:id="52"/>
    <w:p>
      <w:pPr>
        <w:spacing w:after="0"/>
        <w:ind w:left="0"/>
        <w:jc w:val="both"/>
      </w:pPr>
      <w:r>
        <w:rPr>
          <w:rFonts w:ascii="Times New Roman"/>
          <w:b w:val="false"/>
          <w:i w:val="false"/>
          <w:color w:val="000000"/>
          <w:sz w:val="28"/>
        </w:rPr>
        <w:t>
      тауарлар мен көлік құралдарын уақытша сақтау қоймасына орналастыруды немесе оларды кедендік бақылау аймағына орналастыруды ұйымдастырады;</w:t>
      </w:r>
    </w:p>
    <w:bookmarkEnd w:id="52"/>
    <w:bookmarkStart w:name="z54" w:id="53"/>
    <w:p>
      <w:pPr>
        <w:spacing w:after="0"/>
        <w:ind w:left="0"/>
        <w:jc w:val="both"/>
      </w:pPr>
      <w:r>
        <w:rPr>
          <w:rFonts w:ascii="Times New Roman"/>
          <w:b w:val="false"/>
          <w:i w:val="false"/>
          <w:color w:val="000000"/>
          <w:sz w:val="28"/>
        </w:rPr>
        <w:t>
      кедендік бақылау жүргізеді;</w:t>
      </w:r>
    </w:p>
    <w:bookmarkEnd w:id="53"/>
    <w:bookmarkStart w:name="z55" w:id="54"/>
    <w:p>
      <w:pPr>
        <w:spacing w:after="0"/>
        <w:ind w:left="0"/>
        <w:jc w:val="both"/>
      </w:pPr>
      <w:r>
        <w:rPr>
          <w:rFonts w:ascii="Times New Roman"/>
          <w:b w:val="false"/>
          <w:i w:val="false"/>
          <w:color w:val="000000"/>
          <w:sz w:val="28"/>
        </w:rPr>
        <w:t>
      дереу Қазақстан Республикасының Қаржы Министрлігі Мемлекеттік кірістер комитетіне хабарлайды;</w:t>
      </w:r>
    </w:p>
    <w:bookmarkEnd w:id="54"/>
    <w:bookmarkStart w:name="z56" w:id="55"/>
    <w:p>
      <w:pPr>
        <w:spacing w:after="0"/>
        <w:ind w:left="0"/>
        <w:jc w:val="both"/>
      </w:pPr>
      <w:r>
        <w:rPr>
          <w:rFonts w:ascii="Times New Roman"/>
          <w:b w:val="false"/>
          <w:i w:val="false"/>
          <w:color w:val="000000"/>
          <w:sz w:val="28"/>
        </w:rPr>
        <w:t>
      жөнелтуші кеден органынан тауарға ілеспе құжаттардың көшірмелеріне сұрау салады.</w:t>
      </w:r>
    </w:p>
    <w:bookmarkEnd w:id="55"/>
    <w:bookmarkStart w:name="z57" w:id="56"/>
    <w:p>
      <w:pPr>
        <w:spacing w:after="0"/>
        <w:ind w:left="0"/>
        <w:jc w:val="left"/>
      </w:pPr>
      <w:r>
        <w:rPr>
          <w:rFonts w:ascii="Times New Roman"/>
          <w:b/>
          <w:i w:val="false"/>
          <w:color w:val="000000"/>
        </w:rPr>
        <w:t xml:space="preserve"> 3-тарау. Сәйкестендіру құралдарын дайындау бойынша талаптар</w:t>
      </w:r>
    </w:p>
    <w:bookmarkEnd w:id="56"/>
    <w:bookmarkStart w:name="z58" w:id="57"/>
    <w:p>
      <w:pPr>
        <w:spacing w:after="0"/>
        <w:ind w:left="0"/>
        <w:jc w:val="both"/>
      </w:pPr>
      <w:r>
        <w:rPr>
          <w:rFonts w:ascii="Times New Roman"/>
          <w:b w:val="false"/>
          <w:i w:val="false"/>
          <w:color w:val="000000"/>
          <w:sz w:val="28"/>
        </w:rPr>
        <w:t>
      17. Сәйкестендірудің механикалық құралдары түрлі конфигурациялардағы түрлі материалдардан жасалады, айналадағы ауаның минус 600 С-тан плюс 550 С-ке дейінгі температурасы, салыстырмалы ылғалдықтың 250 С кезінде 100% кезінде пайдалану шарттарына төзімді сәйкестендірудің механикалық құралдары ғана қолданылады.</w:t>
      </w:r>
    </w:p>
    <w:bookmarkEnd w:id="57"/>
    <w:bookmarkStart w:name="z59" w:id="58"/>
    <w:p>
      <w:pPr>
        <w:spacing w:after="0"/>
        <w:ind w:left="0"/>
        <w:jc w:val="both"/>
      </w:pPr>
      <w:r>
        <w:rPr>
          <w:rFonts w:ascii="Times New Roman"/>
          <w:b w:val="false"/>
          <w:i w:val="false"/>
          <w:color w:val="000000"/>
          <w:sz w:val="28"/>
        </w:rPr>
        <w:t>
      18. Сәйкестендірудің механикалық құралдарының құрылысы:</w:t>
      </w:r>
    </w:p>
    <w:bookmarkEnd w:id="58"/>
    <w:bookmarkStart w:name="z60" w:id="59"/>
    <w:p>
      <w:pPr>
        <w:spacing w:after="0"/>
        <w:ind w:left="0"/>
        <w:jc w:val="both"/>
      </w:pPr>
      <w:r>
        <w:rPr>
          <w:rFonts w:ascii="Times New Roman"/>
          <w:b w:val="false"/>
          <w:i w:val="false"/>
          <w:color w:val="000000"/>
          <w:sz w:val="28"/>
        </w:rPr>
        <w:t>
      адамдардың қауіпсіз жұмысын, жарылыс және өрт қауіпсіздігін қамтамасыз етеді. Сәйкестендірудің механикалық құралдарын алу кезінде өткізілетін жүктің жануына немесе жарылысына жол бермеу үшін ұшқынның пайда болуына жол берілмеуі тиіс.</w:t>
      </w:r>
    </w:p>
    <w:bookmarkEnd w:id="59"/>
    <w:bookmarkStart w:name="z61" w:id="60"/>
    <w:p>
      <w:pPr>
        <w:spacing w:after="0"/>
        <w:ind w:left="0"/>
        <w:jc w:val="both"/>
      </w:pPr>
      <w:r>
        <w:rPr>
          <w:rFonts w:ascii="Times New Roman"/>
          <w:b w:val="false"/>
          <w:i w:val="false"/>
          <w:color w:val="000000"/>
          <w:sz w:val="28"/>
        </w:rPr>
        <w:t>
      пломбаларды, ТПҚ мен оның құрамындағы элементтерді бір реттік пайдалануды;</w:t>
      </w:r>
    </w:p>
    <w:bookmarkEnd w:id="60"/>
    <w:bookmarkStart w:name="z62" w:id="61"/>
    <w:p>
      <w:pPr>
        <w:spacing w:after="0"/>
        <w:ind w:left="0"/>
        <w:jc w:val="both"/>
      </w:pPr>
      <w:r>
        <w:rPr>
          <w:rFonts w:ascii="Times New Roman"/>
          <w:b w:val="false"/>
          <w:i w:val="false"/>
          <w:color w:val="000000"/>
          <w:sz w:val="28"/>
        </w:rPr>
        <w:t>
      көзге көрінетін элементтердің біреуін бұзбай механикалық құралдардың ашылуына жол бермеуді;</w:t>
      </w:r>
    </w:p>
    <w:bookmarkEnd w:id="61"/>
    <w:bookmarkStart w:name="z63" w:id="62"/>
    <w:p>
      <w:pPr>
        <w:spacing w:after="0"/>
        <w:ind w:left="0"/>
        <w:jc w:val="both"/>
      </w:pPr>
      <w:r>
        <w:rPr>
          <w:rFonts w:ascii="Times New Roman"/>
          <w:b w:val="false"/>
          <w:i w:val="false"/>
          <w:color w:val="000000"/>
          <w:sz w:val="28"/>
        </w:rPr>
        <w:t>
      ашылған жағдайда сәйкестендірудің механикалық құралдарын пайдаланудың бір реттілігін;</w:t>
      </w:r>
    </w:p>
    <w:bookmarkEnd w:id="62"/>
    <w:bookmarkStart w:name="z64" w:id="63"/>
    <w:p>
      <w:pPr>
        <w:spacing w:after="0"/>
        <w:ind w:left="0"/>
        <w:jc w:val="both"/>
      </w:pPr>
      <w:r>
        <w:rPr>
          <w:rFonts w:ascii="Times New Roman"/>
          <w:b w:val="false"/>
          <w:i w:val="false"/>
          <w:color w:val="000000"/>
          <w:sz w:val="28"/>
        </w:rPr>
        <w:t>
      зақым келтірудің көзге көрінетін іздерін келтірмей сәйкестендірудің механикалық құралдарын ашудың мүмкін еместігін;</w:t>
      </w:r>
    </w:p>
    <w:bookmarkEnd w:id="63"/>
    <w:bookmarkStart w:name="z65" w:id="64"/>
    <w:p>
      <w:pPr>
        <w:spacing w:after="0"/>
        <w:ind w:left="0"/>
        <w:jc w:val="both"/>
      </w:pPr>
      <w:r>
        <w:rPr>
          <w:rFonts w:ascii="Times New Roman"/>
          <w:b w:val="false"/>
          <w:i w:val="false"/>
          <w:color w:val="000000"/>
          <w:sz w:val="28"/>
        </w:rPr>
        <w:t>
      сәйкестендірудің механикалық құралдарын бұзбай тасымалданатын жүкке қол жеткізуді болдырмауды;</w:t>
      </w:r>
    </w:p>
    <w:bookmarkEnd w:id="64"/>
    <w:bookmarkStart w:name="z66" w:id="65"/>
    <w:p>
      <w:pPr>
        <w:spacing w:after="0"/>
        <w:ind w:left="0"/>
        <w:jc w:val="both"/>
      </w:pPr>
      <w:r>
        <w:rPr>
          <w:rFonts w:ascii="Times New Roman"/>
          <w:b w:val="false"/>
          <w:i w:val="false"/>
          <w:color w:val="000000"/>
          <w:sz w:val="28"/>
        </w:rPr>
        <w:t>
      көлік құралдары жұмысының пайдалану жағдайларында пайда болатын механикалық жүктемелердің (итерулер, ұрулар, дірілдеулер) әсер етуі кезіндегі жұмыс қабілеттігін;</w:t>
      </w:r>
    </w:p>
    <w:bookmarkEnd w:id="65"/>
    <w:bookmarkStart w:name="z67" w:id="66"/>
    <w:p>
      <w:pPr>
        <w:spacing w:after="0"/>
        <w:ind w:left="0"/>
        <w:jc w:val="both"/>
      </w:pPr>
      <w:r>
        <w:rPr>
          <w:rFonts w:ascii="Times New Roman"/>
          <w:b w:val="false"/>
          <w:i w:val="false"/>
          <w:color w:val="000000"/>
          <w:sz w:val="28"/>
        </w:rPr>
        <w:t>
      сәйкестендірудің механикалық құралдарын жабық жағдайында көзбен қарап немесе қолмен бақылаудың мүмкіндігін;</w:t>
      </w:r>
    </w:p>
    <w:bookmarkEnd w:id="66"/>
    <w:bookmarkStart w:name="z68" w:id="67"/>
    <w:p>
      <w:pPr>
        <w:spacing w:after="0"/>
        <w:ind w:left="0"/>
        <w:jc w:val="both"/>
      </w:pPr>
      <w:r>
        <w:rPr>
          <w:rFonts w:ascii="Times New Roman"/>
          <w:b w:val="false"/>
          <w:i w:val="false"/>
          <w:color w:val="000000"/>
          <w:sz w:val="28"/>
        </w:rPr>
        <w:t>
      қолмен немесе қарапайым аспаптармен орнату мүмкіндігін;</w:t>
      </w:r>
    </w:p>
    <w:bookmarkEnd w:id="67"/>
    <w:bookmarkStart w:name="z69" w:id="68"/>
    <w:p>
      <w:pPr>
        <w:spacing w:after="0"/>
        <w:ind w:left="0"/>
        <w:jc w:val="both"/>
      </w:pPr>
      <w:r>
        <w:rPr>
          <w:rFonts w:ascii="Times New Roman"/>
          <w:b w:val="false"/>
          <w:i w:val="false"/>
          <w:color w:val="000000"/>
          <w:sz w:val="28"/>
        </w:rPr>
        <w:t>
      арнайы құралдар: алғышпен, кемпірауыз-тістегішпен, арқанды кесу үшін қайшылармен, арнайы кілттермен алу мүмкіндігін қамтамасыз етуі тиіс.</w:t>
      </w:r>
    </w:p>
    <w:bookmarkEnd w:id="68"/>
    <w:bookmarkStart w:name="z70" w:id="69"/>
    <w:p>
      <w:pPr>
        <w:spacing w:after="0"/>
        <w:ind w:left="0"/>
        <w:jc w:val="both"/>
      </w:pPr>
      <w:r>
        <w:rPr>
          <w:rFonts w:ascii="Times New Roman"/>
          <w:b w:val="false"/>
          <w:i w:val="false"/>
          <w:color w:val="000000"/>
          <w:sz w:val="28"/>
        </w:rPr>
        <w:t>
      19. Сәйкестендірудің механикалық құралдарына эргономикалық талаптар мыналардың болуын:</w:t>
      </w:r>
    </w:p>
    <w:bookmarkEnd w:id="69"/>
    <w:bookmarkStart w:name="z71" w:id="70"/>
    <w:p>
      <w:pPr>
        <w:spacing w:after="0"/>
        <w:ind w:left="0"/>
        <w:jc w:val="both"/>
      </w:pPr>
      <w:r>
        <w:rPr>
          <w:rFonts w:ascii="Times New Roman"/>
          <w:b w:val="false"/>
          <w:i w:val="false"/>
          <w:color w:val="000000"/>
          <w:sz w:val="28"/>
        </w:rPr>
        <w:t>
      мүмкіндігінше аз габариттік мөлшерін және салмағын;</w:t>
      </w:r>
    </w:p>
    <w:bookmarkEnd w:id="70"/>
    <w:bookmarkStart w:name="z72" w:id="71"/>
    <w:p>
      <w:pPr>
        <w:spacing w:after="0"/>
        <w:ind w:left="0"/>
        <w:jc w:val="both"/>
      </w:pPr>
      <w:r>
        <w:rPr>
          <w:rFonts w:ascii="Times New Roman"/>
          <w:b w:val="false"/>
          <w:i w:val="false"/>
          <w:color w:val="000000"/>
          <w:sz w:val="28"/>
        </w:rPr>
        <w:t>
      олармен жұмыс істеу кезінде қолдарды жарақаттамайтын сыртқы нысанының ыңғайлылығын және қауіпсіздігін;</w:t>
      </w:r>
    </w:p>
    <w:bookmarkEnd w:id="71"/>
    <w:bookmarkStart w:name="z73" w:id="72"/>
    <w:p>
      <w:pPr>
        <w:spacing w:after="0"/>
        <w:ind w:left="0"/>
        <w:jc w:val="both"/>
      </w:pPr>
      <w:r>
        <w:rPr>
          <w:rFonts w:ascii="Times New Roman"/>
          <w:b w:val="false"/>
          <w:i w:val="false"/>
          <w:color w:val="000000"/>
          <w:sz w:val="28"/>
        </w:rPr>
        <w:t>
      жабу және қарау ыңғайлылығын;</w:t>
      </w:r>
    </w:p>
    <w:bookmarkEnd w:id="72"/>
    <w:bookmarkStart w:name="z74" w:id="73"/>
    <w:p>
      <w:pPr>
        <w:spacing w:after="0"/>
        <w:ind w:left="0"/>
        <w:jc w:val="both"/>
      </w:pPr>
      <w:r>
        <w:rPr>
          <w:rFonts w:ascii="Times New Roman"/>
          <w:b w:val="false"/>
          <w:i w:val="false"/>
          <w:color w:val="000000"/>
          <w:sz w:val="28"/>
        </w:rPr>
        <w:t>
      оның тұтқасына түсетін күшпен - сәйкестендірудің механикалық ұралдарын аспаптың көмегімен жапқан жағдайда 150 Н (Ньютоннан) аспауы тиіс;</w:t>
      </w:r>
    </w:p>
    <w:bookmarkEnd w:id="73"/>
    <w:bookmarkStart w:name="z75" w:id="74"/>
    <w:p>
      <w:pPr>
        <w:spacing w:after="0"/>
        <w:ind w:left="0"/>
        <w:jc w:val="both"/>
      </w:pPr>
      <w:r>
        <w:rPr>
          <w:rFonts w:ascii="Times New Roman"/>
          <w:b w:val="false"/>
          <w:i w:val="false"/>
          <w:color w:val="000000"/>
          <w:sz w:val="28"/>
        </w:rPr>
        <w:t>
      сәйкестендірудің механикалық құралын алу үшін арнайы қондырғылардың тұтқасына түсіруге тиісті күшпен - 200 Н (Ньютоннан) аспауы тиіс;</w:t>
      </w:r>
    </w:p>
    <w:bookmarkEnd w:id="74"/>
    <w:bookmarkStart w:name="z76" w:id="75"/>
    <w:p>
      <w:pPr>
        <w:spacing w:after="0"/>
        <w:ind w:left="0"/>
        <w:jc w:val="both"/>
      </w:pPr>
      <w:r>
        <w:rPr>
          <w:rFonts w:ascii="Times New Roman"/>
          <w:b w:val="false"/>
          <w:i w:val="false"/>
          <w:color w:val="000000"/>
          <w:sz w:val="28"/>
        </w:rPr>
        <w:t>
      жеке нөмірлерін;</w:t>
      </w:r>
    </w:p>
    <w:bookmarkEnd w:id="75"/>
    <w:bookmarkStart w:name="z77" w:id="76"/>
    <w:p>
      <w:pPr>
        <w:spacing w:after="0"/>
        <w:ind w:left="0"/>
        <w:jc w:val="both"/>
      </w:pPr>
      <w:r>
        <w:rPr>
          <w:rFonts w:ascii="Times New Roman"/>
          <w:b w:val="false"/>
          <w:i w:val="false"/>
          <w:color w:val="000000"/>
          <w:sz w:val="28"/>
        </w:rPr>
        <w:t>
      қалыпты жарықтандыру жағдайында 20 сантиметр қашықтықтан, табиғи және жасанды жарықтандыру жағдайында 50 лк (Люкс) жеңіл оқылатын сәйкестендірудің механикалық құралдарына жазылатын ақпаратпен қамтамасыз етіледі.</w:t>
      </w:r>
    </w:p>
    <w:bookmarkEnd w:id="76"/>
    <w:bookmarkStart w:name="z78" w:id="77"/>
    <w:p>
      <w:pPr>
        <w:spacing w:after="0"/>
        <w:ind w:left="0"/>
        <w:jc w:val="both"/>
      </w:pPr>
      <w:r>
        <w:rPr>
          <w:rFonts w:ascii="Times New Roman"/>
          <w:b w:val="false"/>
          <w:i w:val="false"/>
          <w:color w:val="000000"/>
          <w:sz w:val="28"/>
        </w:rPr>
        <w:t>
      20. Сәйкестендірудің механикалық құралдары жұмыс қабілетін сақтауы және:</w:t>
      </w:r>
    </w:p>
    <w:bookmarkEnd w:id="77"/>
    <w:bookmarkStart w:name="z79" w:id="78"/>
    <w:p>
      <w:pPr>
        <w:spacing w:after="0"/>
        <w:ind w:left="0"/>
        <w:jc w:val="both"/>
      </w:pPr>
      <w:r>
        <w:rPr>
          <w:rFonts w:ascii="Times New Roman"/>
          <w:b w:val="false"/>
          <w:i w:val="false"/>
          <w:color w:val="000000"/>
          <w:sz w:val="28"/>
        </w:rPr>
        <w:t>
      оларды салған уақыттан бастап 12 ай;</w:t>
      </w:r>
    </w:p>
    <w:bookmarkEnd w:id="78"/>
    <w:bookmarkStart w:name="z80" w:id="79"/>
    <w:p>
      <w:pPr>
        <w:spacing w:after="0"/>
        <w:ind w:left="0"/>
        <w:jc w:val="both"/>
      </w:pPr>
      <w:r>
        <w:rPr>
          <w:rFonts w:ascii="Times New Roman"/>
          <w:b w:val="false"/>
          <w:i w:val="false"/>
          <w:color w:val="000000"/>
          <w:sz w:val="28"/>
        </w:rPr>
        <w:t>
      дайындалған күнінен бастап 24 ай, оның ішінде кейін жүктерді ашық ауада көлік құралының ішінде сақтағанда температурасы (-600 С) төмен аудандарға аралас бағыттарда жүктерді жеткізу кезінде осы тарауда белгіленген талаптарға сәйкес келуі тиіс.</w:t>
      </w:r>
    </w:p>
    <w:bookmarkEnd w:id="79"/>
    <w:bookmarkStart w:name="z81" w:id="80"/>
    <w:p>
      <w:pPr>
        <w:spacing w:after="0"/>
        <w:ind w:left="0"/>
        <w:jc w:val="both"/>
      </w:pPr>
      <w:r>
        <w:rPr>
          <w:rFonts w:ascii="Times New Roman"/>
          <w:b w:val="false"/>
          <w:i w:val="false"/>
          <w:color w:val="000000"/>
          <w:sz w:val="28"/>
        </w:rPr>
        <w:t>
      21. ЭТПҚ :</w:t>
      </w:r>
    </w:p>
    <w:bookmarkEnd w:id="80"/>
    <w:bookmarkStart w:name="z82" w:id="81"/>
    <w:p>
      <w:pPr>
        <w:spacing w:after="0"/>
        <w:ind w:left="0"/>
        <w:jc w:val="both"/>
      </w:pPr>
      <w:r>
        <w:rPr>
          <w:rFonts w:ascii="Times New Roman"/>
          <w:b w:val="false"/>
          <w:i w:val="false"/>
          <w:color w:val="000000"/>
          <w:sz w:val="28"/>
        </w:rPr>
        <w:t>
      жүкті сенімді қорғауды;</w:t>
      </w:r>
    </w:p>
    <w:bookmarkEnd w:id="81"/>
    <w:bookmarkStart w:name="z83" w:id="82"/>
    <w:p>
      <w:pPr>
        <w:spacing w:after="0"/>
        <w:ind w:left="0"/>
        <w:jc w:val="both"/>
      </w:pPr>
      <w:r>
        <w:rPr>
          <w:rFonts w:ascii="Times New Roman"/>
          <w:b w:val="false"/>
          <w:i w:val="false"/>
          <w:color w:val="000000"/>
          <w:sz w:val="28"/>
        </w:rPr>
        <w:t>
      көп рет пайдалануды;</w:t>
      </w:r>
    </w:p>
    <w:bookmarkEnd w:id="82"/>
    <w:bookmarkStart w:name="z84" w:id="83"/>
    <w:p>
      <w:pPr>
        <w:spacing w:after="0"/>
        <w:ind w:left="0"/>
        <w:jc w:val="both"/>
      </w:pPr>
      <w:r>
        <w:rPr>
          <w:rFonts w:ascii="Times New Roman"/>
          <w:b w:val="false"/>
          <w:i w:val="false"/>
          <w:color w:val="000000"/>
          <w:sz w:val="28"/>
        </w:rPr>
        <w:t>
      нақты уақыт режиміндегі жүру жолындағы мониторингті;</w:t>
      </w:r>
    </w:p>
    <w:bookmarkEnd w:id="83"/>
    <w:bookmarkStart w:name="z85" w:id="84"/>
    <w:p>
      <w:pPr>
        <w:spacing w:after="0"/>
        <w:ind w:left="0"/>
        <w:jc w:val="both"/>
      </w:pPr>
      <w:r>
        <w:rPr>
          <w:rFonts w:ascii="Times New Roman"/>
          <w:b w:val="false"/>
          <w:i w:val="false"/>
          <w:color w:val="000000"/>
          <w:sz w:val="28"/>
        </w:rPr>
        <w:t>
      ақпараттық жүйелермен ықпалдастыру үшін жүру жолында болған оқиғалар туралы ақпаратты электронды түрде ұсынуды;</w:t>
      </w:r>
    </w:p>
    <w:bookmarkEnd w:id="84"/>
    <w:bookmarkStart w:name="z86" w:id="85"/>
    <w:p>
      <w:pPr>
        <w:spacing w:after="0"/>
        <w:ind w:left="0"/>
        <w:jc w:val="both"/>
      </w:pPr>
      <w:r>
        <w:rPr>
          <w:rFonts w:ascii="Times New Roman"/>
          <w:b w:val="false"/>
          <w:i w:val="false"/>
          <w:color w:val="000000"/>
          <w:sz w:val="28"/>
        </w:rPr>
        <w:t>
      пайдаланудың 5 жылдан кем емес мерзімін қамтамасыз етуі тиіс.</w:t>
      </w:r>
    </w:p>
    <w:bookmarkEnd w:id="85"/>
    <w:bookmarkStart w:name="z87" w:id="86"/>
    <w:p>
      <w:pPr>
        <w:spacing w:after="0"/>
        <w:ind w:left="0"/>
        <w:jc w:val="both"/>
      </w:pPr>
      <w:r>
        <w:rPr>
          <w:rFonts w:ascii="Times New Roman"/>
          <w:b w:val="false"/>
          <w:i w:val="false"/>
          <w:color w:val="000000"/>
          <w:sz w:val="28"/>
        </w:rPr>
        <w:t>
      22. Сәйкестендірудің арнайы құралдарын дайындау талаптарын дайындаушы-зауыт регламенттейді.</w:t>
      </w:r>
    </w:p>
    <w:bookmarkEnd w:id="86"/>
    <w:bookmarkStart w:name="z88" w:id="87"/>
    <w:p>
      <w:pPr>
        <w:spacing w:after="0"/>
        <w:ind w:left="0"/>
        <w:jc w:val="both"/>
      </w:pPr>
      <w:r>
        <w:rPr>
          <w:rFonts w:ascii="Times New Roman"/>
          <w:b w:val="false"/>
          <w:i w:val="false"/>
          <w:color w:val="000000"/>
          <w:sz w:val="28"/>
        </w:rPr>
        <w:t>
      23. Пакеттерді дайындауға қойылатын талаптар:</w:t>
      </w:r>
    </w:p>
    <w:bookmarkEnd w:id="87"/>
    <w:bookmarkStart w:name="z89" w:id="88"/>
    <w:p>
      <w:pPr>
        <w:spacing w:after="0"/>
        <w:ind w:left="0"/>
        <w:jc w:val="both"/>
      </w:pPr>
      <w:r>
        <w:rPr>
          <w:rFonts w:ascii="Times New Roman"/>
          <w:b w:val="false"/>
          <w:i w:val="false"/>
          <w:color w:val="000000"/>
          <w:sz w:val="28"/>
        </w:rPr>
        <w:t>
      Пакеттің сыртқы түрі осы Қағидаға қосымшаға сәйкес нысан бойынша ресімделеді;</w:t>
      </w:r>
    </w:p>
    <w:bookmarkEnd w:id="88"/>
    <w:bookmarkStart w:name="z90" w:id="89"/>
    <w:p>
      <w:pPr>
        <w:spacing w:after="0"/>
        <w:ind w:left="0"/>
        <w:jc w:val="both"/>
      </w:pPr>
      <w:r>
        <w:rPr>
          <w:rFonts w:ascii="Times New Roman"/>
          <w:b w:val="false"/>
          <w:i w:val="false"/>
          <w:color w:val="000000"/>
          <w:sz w:val="28"/>
        </w:rPr>
        <w:t>
      құжаттарды салу үшін Пакеттің ішкі жағының мөлшері 390х245 миллиметрді құрайды, Пакеттің қалыңдығы 70 микроннан төмен болмауы тиіс;</w:t>
      </w:r>
    </w:p>
    <w:bookmarkEnd w:id="89"/>
    <w:bookmarkStart w:name="z91" w:id="90"/>
    <w:p>
      <w:pPr>
        <w:spacing w:after="0"/>
        <w:ind w:left="0"/>
        <w:jc w:val="both"/>
      </w:pPr>
      <w:r>
        <w:rPr>
          <w:rFonts w:ascii="Times New Roman"/>
          <w:b w:val="false"/>
          <w:i w:val="false"/>
          <w:color w:val="000000"/>
          <w:sz w:val="28"/>
        </w:rPr>
        <w:t>
      көрінбейтін синтетикалық пленка материалдан жасалады;</w:t>
      </w:r>
    </w:p>
    <w:bookmarkEnd w:id="90"/>
    <w:bookmarkStart w:name="z92" w:id="91"/>
    <w:p>
      <w:pPr>
        <w:spacing w:after="0"/>
        <w:ind w:left="0"/>
        <w:jc w:val="both"/>
      </w:pPr>
      <w:r>
        <w:rPr>
          <w:rFonts w:ascii="Times New Roman"/>
          <w:b w:val="false"/>
          <w:i w:val="false"/>
          <w:color w:val="000000"/>
          <w:sz w:val="28"/>
        </w:rPr>
        <w:t>
      Пакеттің клапанындағы индикациялық түрлі түсті жолақ, түрлі түсті баспа тасымалданатын көліктік және тауарға ілеспе құжаттарға санкцияланбаған қол жеткізуді болдырмайды, ал индикация жолағындағы "stop" деген жазу желімді лента ашылып қалған кезде құжаттарға қол жеткізуге әрекет жасалғанын көрсетеді;</w:t>
      </w:r>
    </w:p>
    <w:bookmarkEnd w:id="91"/>
    <w:bookmarkStart w:name="z93" w:id="92"/>
    <w:p>
      <w:pPr>
        <w:spacing w:after="0"/>
        <w:ind w:left="0"/>
        <w:jc w:val="both"/>
      </w:pPr>
      <w:r>
        <w:rPr>
          <w:rFonts w:ascii="Times New Roman"/>
          <w:b w:val="false"/>
          <w:i w:val="false"/>
          <w:color w:val="000000"/>
          <w:sz w:val="28"/>
        </w:rPr>
        <w:t>
      барлық жазулар, сондай-ақ ақпараттық жолақтар сүртілмейтін бояулармен жазылады.</w:t>
      </w:r>
    </w:p>
    <w:bookmarkEnd w:id="92"/>
    <w:bookmarkStart w:name="z94" w:id="93"/>
    <w:p>
      <w:pPr>
        <w:spacing w:after="0"/>
        <w:ind w:left="0"/>
        <w:jc w:val="both"/>
      </w:pPr>
      <w:r>
        <w:rPr>
          <w:rFonts w:ascii="Times New Roman"/>
          <w:b w:val="false"/>
          <w:i w:val="false"/>
          <w:color w:val="000000"/>
          <w:sz w:val="28"/>
        </w:rPr>
        <w:t>
      1-позиция – ұзындығы бойынша дәнекер тігісі.</w:t>
      </w:r>
    </w:p>
    <w:bookmarkEnd w:id="93"/>
    <w:bookmarkStart w:name="z95" w:id="94"/>
    <w:p>
      <w:pPr>
        <w:spacing w:after="0"/>
        <w:ind w:left="0"/>
        <w:jc w:val="both"/>
      </w:pPr>
      <w:r>
        <w:rPr>
          <w:rFonts w:ascii="Times New Roman"/>
          <w:b w:val="false"/>
          <w:i w:val="false"/>
          <w:color w:val="000000"/>
          <w:sz w:val="28"/>
        </w:rPr>
        <w:t>
      2-позиция – тұйық сызықтармен шектелген ақпараттық жолақтар ақ фонға көк бояумен жазылады.</w:t>
      </w:r>
    </w:p>
    <w:bookmarkEnd w:id="94"/>
    <w:bookmarkStart w:name="z96" w:id="95"/>
    <w:p>
      <w:pPr>
        <w:spacing w:after="0"/>
        <w:ind w:left="0"/>
        <w:jc w:val="both"/>
      </w:pPr>
      <w:r>
        <w:rPr>
          <w:rFonts w:ascii="Times New Roman"/>
          <w:b w:val="false"/>
          <w:i w:val="false"/>
          <w:color w:val="000000"/>
          <w:sz w:val="28"/>
        </w:rPr>
        <w:t>
      3-позиция – қию сызығы бойынша қайталанатын "Қию сызығы" деген жазу ақ фонға қызыл бояумен жазылады.</w:t>
      </w:r>
    </w:p>
    <w:bookmarkEnd w:id="95"/>
    <w:bookmarkStart w:name="z97" w:id="96"/>
    <w:p>
      <w:pPr>
        <w:spacing w:after="0"/>
        <w:ind w:left="0"/>
        <w:jc w:val="both"/>
      </w:pPr>
      <w:r>
        <w:rPr>
          <w:rFonts w:ascii="Times New Roman"/>
          <w:b w:val="false"/>
          <w:i w:val="false"/>
          <w:color w:val="000000"/>
          <w:sz w:val="28"/>
        </w:rPr>
        <w:t>
      4-позиция – "Байқа!!! Мөрленген! Санкцияланбаған ашуға тыйым салынады" деген жазу ақ фонға қызыл бояумен жазылады.</w:t>
      </w:r>
    </w:p>
    <w:bookmarkEnd w:id="96"/>
    <w:bookmarkStart w:name="z98" w:id="97"/>
    <w:p>
      <w:pPr>
        <w:spacing w:after="0"/>
        <w:ind w:left="0"/>
        <w:jc w:val="both"/>
      </w:pPr>
      <w:r>
        <w:rPr>
          <w:rFonts w:ascii="Times New Roman"/>
          <w:b w:val="false"/>
          <w:i w:val="false"/>
          <w:color w:val="000000"/>
          <w:sz w:val="28"/>
        </w:rPr>
        <w:t>
      5-позиция – Пакеттің нөмірі ақ фонға көк бояумен басылады және мынадай "KZ 00000000" схема бойынша толтырылады.</w:t>
      </w:r>
    </w:p>
    <w:bookmarkEnd w:id="97"/>
    <w:bookmarkStart w:name="z99" w:id="98"/>
    <w:p>
      <w:pPr>
        <w:spacing w:after="0"/>
        <w:ind w:left="0"/>
        <w:jc w:val="both"/>
      </w:pPr>
      <w:r>
        <w:rPr>
          <w:rFonts w:ascii="Times New Roman"/>
          <w:b w:val="false"/>
          <w:i w:val="false"/>
          <w:color w:val="000000"/>
          <w:sz w:val="28"/>
        </w:rPr>
        <w:t>
      6-позиция – ішінде ақ фонға көк бояумен "Жөнелтуші кеден органы: _______ мекен-жайы: __________," деген жазуы</w:t>
      </w:r>
    </w:p>
    <w:bookmarkEnd w:id="98"/>
    <w:p>
      <w:pPr>
        <w:spacing w:after="0"/>
        <w:ind w:left="0"/>
        <w:jc w:val="both"/>
      </w:pPr>
      <w:r>
        <w:rPr>
          <w:rFonts w:ascii="Times New Roman"/>
          <w:b w:val="false"/>
          <w:i w:val="false"/>
          <w:color w:val="000000"/>
          <w:sz w:val="28"/>
        </w:rPr>
        <w:t>
      басылған, тұйық сызықпен шектелген ақпараттық ашық жол.</w:t>
      </w:r>
    </w:p>
    <w:bookmarkStart w:name="z100" w:id="99"/>
    <w:p>
      <w:pPr>
        <w:spacing w:after="0"/>
        <w:ind w:left="0"/>
        <w:jc w:val="both"/>
      </w:pPr>
      <w:r>
        <w:rPr>
          <w:rFonts w:ascii="Times New Roman"/>
          <w:b w:val="false"/>
          <w:i w:val="false"/>
          <w:color w:val="000000"/>
          <w:sz w:val="28"/>
        </w:rPr>
        <w:t>
      7-позиция – ішінде ақ фонға көк бояумен "Межелі кеден органы: _____мекенжайы: __________, УСҚ: __________" деген</w:t>
      </w:r>
    </w:p>
    <w:bookmarkEnd w:id="99"/>
    <w:p>
      <w:pPr>
        <w:spacing w:after="0"/>
        <w:ind w:left="0"/>
        <w:jc w:val="both"/>
      </w:pPr>
      <w:r>
        <w:rPr>
          <w:rFonts w:ascii="Times New Roman"/>
          <w:b w:val="false"/>
          <w:i w:val="false"/>
          <w:color w:val="000000"/>
          <w:sz w:val="28"/>
        </w:rPr>
        <w:t>
      жазуы басылған, тұйық сызықпен шектелген ақпараттық ашық жол.</w:t>
      </w:r>
    </w:p>
    <w:bookmarkStart w:name="z101" w:id="100"/>
    <w:p>
      <w:pPr>
        <w:spacing w:after="0"/>
        <w:ind w:left="0"/>
        <w:jc w:val="both"/>
      </w:pPr>
      <w:r>
        <w:rPr>
          <w:rFonts w:ascii="Times New Roman"/>
          <w:b w:val="false"/>
          <w:i w:val="false"/>
          <w:color w:val="000000"/>
          <w:sz w:val="28"/>
        </w:rPr>
        <w:t>
      8-позиция – ішінде ақ фонға көк бояумен "Транзит/Әкелу" деген жазуы басылған, тұйық сызықпен шектелген</w:t>
      </w:r>
    </w:p>
    <w:bookmarkEnd w:id="100"/>
    <w:p>
      <w:pPr>
        <w:spacing w:after="0"/>
        <w:ind w:left="0"/>
        <w:jc w:val="both"/>
      </w:pPr>
      <w:r>
        <w:rPr>
          <w:rFonts w:ascii="Times New Roman"/>
          <w:b w:val="false"/>
          <w:i w:val="false"/>
          <w:color w:val="000000"/>
          <w:sz w:val="28"/>
        </w:rPr>
        <w:t>
      ақпараттық ашық жол.</w:t>
      </w:r>
    </w:p>
    <w:bookmarkStart w:name="z102" w:id="101"/>
    <w:p>
      <w:pPr>
        <w:spacing w:after="0"/>
        <w:ind w:left="0"/>
        <w:jc w:val="both"/>
      </w:pPr>
      <w:r>
        <w:rPr>
          <w:rFonts w:ascii="Times New Roman"/>
          <w:b w:val="false"/>
          <w:i w:val="false"/>
          <w:color w:val="000000"/>
          <w:sz w:val="28"/>
        </w:rPr>
        <w:t>
      9-позиция – ішінде ақ фонға көк бояумен "ТД/ХЖТ ___________, инвойс ___________, тауар-көліктік жүк құжаты ____,</w:t>
      </w:r>
    </w:p>
    <w:bookmarkEnd w:id="101"/>
    <w:p>
      <w:pPr>
        <w:spacing w:after="0"/>
        <w:ind w:left="0"/>
        <w:jc w:val="both"/>
      </w:pPr>
      <w:r>
        <w:rPr>
          <w:rFonts w:ascii="Times New Roman"/>
          <w:b w:val="false"/>
          <w:i w:val="false"/>
          <w:color w:val="000000"/>
          <w:sz w:val="28"/>
        </w:rPr>
        <w:t>
      қамтамасыз ету мөлшері _______, көлік құралы _______, тауар мен құжаттарды жеткізуге жауапты тұлға _______" деген жазуы</w:t>
      </w:r>
    </w:p>
    <w:p>
      <w:pPr>
        <w:spacing w:after="0"/>
        <w:ind w:left="0"/>
        <w:jc w:val="both"/>
      </w:pPr>
      <w:r>
        <w:rPr>
          <w:rFonts w:ascii="Times New Roman"/>
          <w:b w:val="false"/>
          <w:i w:val="false"/>
          <w:color w:val="000000"/>
          <w:sz w:val="28"/>
        </w:rPr>
        <w:t>
      басылған, тұйық сызықпен шектелген ақпараттық ашық жол.</w:t>
      </w:r>
    </w:p>
    <w:bookmarkStart w:name="z103" w:id="102"/>
    <w:p>
      <w:pPr>
        <w:spacing w:after="0"/>
        <w:ind w:left="0"/>
        <w:jc w:val="both"/>
      </w:pPr>
      <w:r>
        <w:rPr>
          <w:rFonts w:ascii="Times New Roman"/>
          <w:b w:val="false"/>
          <w:i w:val="false"/>
          <w:color w:val="000000"/>
          <w:sz w:val="28"/>
        </w:rPr>
        <w:t>
      10-позиция – ішінде ақ фонға көк бояумен "Жөнелтуші кеден органының лауазымды тұлғасының деректері____, тегі,</w:t>
      </w:r>
    </w:p>
    <w:bookmarkEnd w:id="102"/>
    <w:p>
      <w:pPr>
        <w:spacing w:after="0"/>
        <w:ind w:left="0"/>
        <w:jc w:val="both"/>
      </w:pPr>
      <w:r>
        <w:rPr>
          <w:rFonts w:ascii="Times New Roman"/>
          <w:b w:val="false"/>
          <w:i w:val="false"/>
          <w:color w:val="000000"/>
          <w:sz w:val="28"/>
        </w:rPr>
        <w:t>
      аты және әкесінің аты (бар болса)._______________, лауазымы______, күні_______, қолы______", сондай-ақ жөнелтуші кеден</w:t>
      </w:r>
    </w:p>
    <w:p>
      <w:pPr>
        <w:spacing w:after="0"/>
        <w:ind w:left="0"/>
        <w:jc w:val="both"/>
      </w:pPr>
      <w:r>
        <w:rPr>
          <w:rFonts w:ascii="Times New Roman"/>
          <w:b w:val="false"/>
          <w:i w:val="false"/>
          <w:color w:val="000000"/>
          <w:sz w:val="28"/>
        </w:rPr>
        <w:t>
      органы қызметкерінің жеке нөмірлі мөрін қоятын орын" деген жазуы басылған, тұйық сызықпен шектелген ақпараттық ашық</w:t>
      </w:r>
    </w:p>
    <w:p>
      <w:pPr>
        <w:spacing w:after="0"/>
        <w:ind w:left="0"/>
        <w:jc w:val="both"/>
      </w:pPr>
      <w:r>
        <w:rPr>
          <w:rFonts w:ascii="Times New Roman"/>
          <w:b w:val="false"/>
          <w:i w:val="false"/>
          <w:color w:val="000000"/>
          <w:sz w:val="28"/>
        </w:rPr>
        <w:t>
      жол.</w:t>
      </w:r>
    </w:p>
    <w:bookmarkStart w:name="z104" w:id="103"/>
    <w:p>
      <w:pPr>
        <w:spacing w:after="0"/>
        <w:ind w:left="0"/>
        <w:jc w:val="both"/>
      </w:pPr>
      <w:r>
        <w:rPr>
          <w:rFonts w:ascii="Times New Roman"/>
          <w:b w:val="false"/>
          <w:i w:val="false"/>
          <w:color w:val="000000"/>
          <w:sz w:val="28"/>
        </w:rPr>
        <w:t>
      11-позиция – "Қазақстан Республикасы" "Қазақстан Республикасы Қаржы министрлігінің Мемлекеттік кірістер</w:t>
      </w:r>
    </w:p>
    <w:bookmarkEnd w:id="103"/>
    <w:p>
      <w:pPr>
        <w:spacing w:after="0"/>
        <w:ind w:left="0"/>
        <w:jc w:val="both"/>
      </w:pPr>
      <w:r>
        <w:rPr>
          <w:rFonts w:ascii="Times New Roman"/>
          <w:b w:val="false"/>
          <w:i w:val="false"/>
          <w:color w:val="000000"/>
          <w:sz w:val="28"/>
        </w:rPr>
        <w:t>
      комитеті" деген жазу ашық жолдың көк фонына ақ бояумен басылған, жазудың үстіне ақпараттық ашық жолдың ортасында</w:t>
      </w:r>
    </w:p>
    <w:p>
      <w:pPr>
        <w:spacing w:after="0"/>
        <w:ind w:left="0"/>
        <w:jc w:val="both"/>
      </w:pPr>
      <w:r>
        <w:rPr>
          <w:rFonts w:ascii="Times New Roman"/>
          <w:b w:val="false"/>
          <w:i w:val="false"/>
          <w:color w:val="000000"/>
          <w:sz w:val="28"/>
        </w:rPr>
        <w:t>
      мемлекеттік кірістер органы гербінің суреті салынған.</w:t>
      </w:r>
    </w:p>
    <w:bookmarkStart w:name="z105" w:id="104"/>
    <w:p>
      <w:pPr>
        <w:spacing w:after="0"/>
        <w:ind w:left="0"/>
        <w:jc w:val="both"/>
      </w:pPr>
      <w:r>
        <w:rPr>
          <w:rFonts w:ascii="Times New Roman"/>
          <w:b w:val="false"/>
          <w:i w:val="false"/>
          <w:color w:val="000000"/>
          <w:sz w:val="28"/>
        </w:rPr>
        <w:t>
      12-позиция – пакеттің желімді қорғайтын лентасымен (оған желім жағылған мөлдір пленка) мөрленетін беті.</w:t>
      </w:r>
    </w:p>
    <w:bookmarkEnd w:id="104"/>
    <w:bookmarkStart w:name="z106" w:id="105"/>
    <w:p>
      <w:pPr>
        <w:spacing w:after="0"/>
        <w:ind w:left="0"/>
        <w:jc w:val="both"/>
      </w:pPr>
      <w:r>
        <w:rPr>
          <w:rFonts w:ascii="Times New Roman"/>
          <w:b w:val="false"/>
          <w:i w:val="false"/>
          <w:color w:val="000000"/>
          <w:sz w:val="28"/>
        </w:rPr>
        <w:t>
      13-позиция – пакеттен кертпе сызықтары бойынша бөлінетін түбіртектер (3 дана). Сол жақтан оңға қарай біріншісінде</w:t>
      </w:r>
    </w:p>
    <w:bookmarkEnd w:id="105"/>
    <w:p>
      <w:pPr>
        <w:spacing w:after="0"/>
        <w:ind w:left="0"/>
        <w:jc w:val="both"/>
      </w:pPr>
      <w:r>
        <w:rPr>
          <w:rFonts w:ascii="Times New Roman"/>
          <w:b w:val="false"/>
          <w:i w:val="false"/>
          <w:color w:val="000000"/>
          <w:sz w:val="28"/>
        </w:rPr>
        <w:t>
      "Жөнелтуші ____ қолы ____ күні" деген жазу, екіншісінде "Алушы ____ қолы ____ күні", үшіншісінде "Алушы ____ қолы</w:t>
      </w:r>
    </w:p>
    <w:p>
      <w:pPr>
        <w:spacing w:after="0"/>
        <w:ind w:left="0"/>
        <w:jc w:val="both"/>
      </w:pPr>
      <w:r>
        <w:rPr>
          <w:rFonts w:ascii="Times New Roman"/>
          <w:b w:val="false"/>
          <w:i w:val="false"/>
          <w:color w:val="000000"/>
          <w:sz w:val="28"/>
        </w:rPr>
        <w:t>
      ____ күні_____" деген жазу.</w:t>
      </w:r>
    </w:p>
    <w:bookmarkStart w:name="z107" w:id="106"/>
    <w:p>
      <w:pPr>
        <w:spacing w:after="0"/>
        <w:ind w:left="0"/>
        <w:jc w:val="both"/>
      </w:pPr>
      <w:r>
        <w:rPr>
          <w:rFonts w:ascii="Times New Roman"/>
          <w:b w:val="false"/>
          <w:i w:val="false"/>
          <w:color w:val="000000"/>
          <w:sz w:val="28"/>
        </w:rPr>
        <w:t>
      14-позиция – Пакеттің артқы жағында "Назар аударыңыз", "Мемлекеттік органдарға ұсыным" деген жазулар кіші</w:t>
      </w:r>
    </w:p>
    <w:bookmarkEnd w:id="106"/>
    <w:p>
      <w:pPr>
        <w:spacing w:after="0"/>
        <w:ind w:left="0"/>
        <w:jc w:val="both"/>
      </w:pPr>
      <w:r>
        <w:rPr>
          <w:rFonts w:ascii="Times New Roman"/>
          <w:b w:val="false"/>
          <w:i w:val="false"/>
          <w:color w:val="000000"/>
          <w:sz w:val="28"/>
        </w:rPr>
        <w:t>
      әріптермен ақ фонда қызыл бояумен, қалған жазулар ақ фонға көк бояумен жазылады.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 пайдаланатын</w:t>
            </w:r>
            <w:r>
              <w:br/>
            </w:r>
            <w:r>
              <w:rPr>
                <w:rFonts w:ascii="Times New Roman"/>
                <w:b w:val="false"/>
                <w:i w:val="false"/>
                <w:color w:val="000000"/>
                <w:sz w:val="20"/>
              </w:rPr>
              <w:t>құралдарды қолдану (пайдалану)</w:t>
            </w:r>
            <w:r>
              <w:br/>
            </w:r>
            <w:r>
              <w:rPr>
                <w:rFonts w:ascii="Times New Roman"/>
                <w:b w:val="false"/>
                <w:i w:val="false"/>
                <w:color w:val="000000"/>
                <w:sz w:val="20"/>
              </w:rPr>
              <w:t>қағидасына және сәйкестендіру</w:t>
            </w:r>
            <w:r>
              <w:br/>
            </w:r>
            <w:r>
              <w:rPr>
                <w:rFonts w:ascii="Times New Roman"/>
                <w:b w:val="false"/>
                <w:i w:val="false"/>
                <w:color w:val="000000"/>
                <w:sz w:val="20"/>
              </w:rPr>
              <w:t>тәсілдеріне және дайындау</w:t>
            </w:r>
            <w:r>
              <w:br/>
            </w:r>
            <w:r>
              <w:rPr>
                <w:rFonts w:ascii="Times New Roman"/>
                <w:b w:val="false"/>
                <w:i w:val="false"/>
                <w:color w:val="000000"/>
                <w:sz w:val="20"/>
              </w:rPr>
              <w:t>бойынша оларға қойылатын</w:t>
            </w:r>
            <w:r>
              <w:br/>
            </w:r>
            <w:r>
              <w:rPr>
                <w:rFonts w:ascii="Times New Roman"/>
                <w:b w:val="false"/>
                <w:i w:val="false"/>
                <w:color w:val="000000"/>
                <w:sz w:val="20"/>
              </w:rPr>
              <w:t>талаптарға 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Премьер-Министрінің Бірінші орынбасары – ҚР Қаржы министрінің 28.06.2019 </w:t>
      </w:r>
      <w:r>
        <w:rPr>
          <w:rFonts w:ascii="Times New Roman"/>
          <w:b w:val="false"/>
          <w:i w:val="false"/>
          <w:color w:val="ff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107"/>
    <w:p>
      <w:pPr>
        <w:spacing w:after="0"/>
        <w:ind w:left="0"/>
        <w:jc w:val="left"/>
      </w:pPr>
      <w:r>
        <w:rPr>
          <w:rFonts w:ascii="Times New Roman"/>
          <w:b/>
          <w:i w:val="false"/>
          <w:color w:val="000000"/>
        </w:rPr>
        <w:t xml:space="preserve"> Сейф-пакеттің бет жағы</w:t>
      </w:r>
    </w:p>
    <w:bookmarkEnd w:id="107"/>
    <w:p>
      <w:pPr>
        <w:spacing w:after="0"/>
        <w:ind w:left="0"/>
        <w:jc w:val="left"/>
      </w:pPr>
      <w:r>
        <w:br/>
      </w:r>
    </w:p>
    <w:p>
      <w:pPr>
        <w:spacing w:after="0"/>
        <w:ind w:left="0"/>
        <w:jc w:val="both"/>
      </w:pPr>
      <w:r>
        <w:drawing>
          <wp:inline distT="0" distB="0" distL="0" distR="0">
            <wp:extent cx="781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Сейф-пакеттің артқы жағы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Назар аударыңыз!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 w:id="108"/>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(бұдан әрі – Кодекс) </w:t>
      </w:r>
      <w:r>
        <w:rPr>
          <w:rFonts w:ascii="Times New Roman"/>
          <w:b w:val="false"/>
          <w:i w:val="false"/>
          <w:color w:val="000000"/>
          <w:sz w:val="28"/>
        </w:rPr>
        <w:t>234-бабына</w:t>
      </w:r>
      <w:r>
        <w:rPr>
          <w:rFonts w:ascii="Times New Roman"/>
          <w:b w:val="false"/>
          <w:i w:val="false"/>
          <w:color w:val="000000"/>
          <w:sz w:val="28"/>
        </w:rPr>
        <w:t xml:space="preserve"> сәйкес межелі кеден органында тауарлар және олардың құжаттары жеткізілмеген кезде Кодекстің </w:t>
      </w:r>
      <w:r>
        <w:rPr>
          <w:rFonts w:ascii="Times New Roman"/>
          <w:b w:val="false"/>
          <w:i w:val="false"/>
          <w:color w:val="000000"/>
          <w:sz w:val="28"/>
        </w:rPr>
        <w:t>230-бабында</w:t>
      </w:r>
      <w:r>
        <w:rPr>
          <w:rFonts w:ascii="Times New Roman"/>
          <w:b w:val="false"/>
          <w:i w:val="false"/>
          <w:color w:val="000000"/>
          <w:sz w:val="28"/>
        </w:rPr>
        <w:t xml:space="preserve"> көрсетілген, олардың кеден органы кедендік транзит кедендік рәсімімен тауарларды орналастырған тұлға Қазақстан Республикасының әкімшілік және қылмыстық заңнамасына немесе Еуразиялық экономикалық одаққа мүше мемлекеттердің заңнамасына сәйкес жауапкершілікте болады.</w:t>
      </w:r>
    </w:p>
    <w:bookmarkEnd w:id="108"/>
    <w:bookmarkStart w:name="z150" w:id="109"/>
    <w:p>
      <w:pPr>
        <w:spacing w:after="0"/>
        <w:ind w:left="0"/>
        <w:jc w:val="both"/>
      </w:pPr>
      <w:r>
        <w:rPr>
          <w:rFonts w:ascii="Times New Roman"/>
          <w:b w:val="false"/>
          <w:i w:val="false"/>
          <w:color w:val="000000"/>
          <w:sz w:val="28"/>
        </w:rPr>
        <w:t xml:space="preserve">
      2014 жылғы 5 шілдедегі Әкімшілік құқық бұзушылық туралы Қазақстан Республикасы Кодексінің </w:t>
      </w:r>
      <w:r>
        <w:rPr>
          <w:rFonts w:ascii="Times New Roman"/>
          <w:b w:val="false"/>
          <w:i w:val="false"/>
          <w:color w:val="000000"/>
          <w:sz w:val="28"/>
        </w:rPr>
        <w:t>528-бабында</w:t>
      </w:r>
      <w:r>
        <w:rPr>
          <w:rFonts w:ascii="Times New Roman"/>
          <w:b w:val="false"/>
          <w:i w:val="false"/>
          <w:color w:val="000000"/>
          <w:sz w:val="28"/>
        </w:rPr>
        <w:t xml:space="preserve"> тұлғаның мемлекеттік органдар алдында жауапкершілігі айқындалған:</w:t>
      </w:r>
    </w:p>
    <w:bookmarkEnd w:id="109"/>
    <w:bookmarkStart w:name="z151" w:id="110"/>
    <w:p>
      <w:pPr>
        <w:spacing w:after="0"/>
        <w:ind w:left="0"/>
        <w:jc w:val="both"/>
      </w:pPr>
      <w:r>
        <w:rPr>
          <w:rFonts w:ascii="Times New Roman"/>
          <w:b w:val="false"/>
          <w:i w:val="false"/>
          <w:color w:val="000000"/>
          <w:sz w:val="28"/>
        </w:rPr>
        <w:t>
      1. Қазақстан Республикасы Мемлекеттік кіріс органдарының рұқсатынсыз кеденік бақылаудағы тауарлар мен көлік құралдарын беру, 40 (қырық) айлық есептік көрсеткіш мөлшерінде айыппұл салуға әкеп соғады.</w:t>
      </w:r>
    </w:p>
    <w:bookmarkEnd w:id="110"/>
    <w:bookmarkStart w:name="z152" w:id="111"/>
    <w:p>
      <w:pPr>
        <w:spacing w:after="0"/>
        <w:ind w:left="0"/>
        <w:jc w:val="both"/>
      </w:pPr>
      <w:r>
        <w:rPr>
          <w:rFonts w:ascii="Times New Roman"/>
          <w:b w:val="false"/>
          <w:i w:val="false"/>
          <w:color w:val="000000"/>
          <w:sz w:val="28"/>
        </w:rPr>
        <w:t>
      2. Кедендік бақылаудағы тауарларды және көлік құралдарын жоғалту немесе мемлекеттік кіріс органдары немесе Еуразиялық экономикалық одаққа мүше мемлекеттердің кеден органы айқындаған жеткізу орнына жеткізбеу, әкімшілік құқық бұзушылықтың тікелей нысаналары болып табылатын тауарлар мен көлік құралдарын тәркілене отырып 30 (отыз) айлық есептік көрсеткіш мөлшерінде айыппұл салуға әкеп соғады.</w:t>
      </w:r>
    </w:p>
    <w:bookmarkEnd w:id="111"/>
    <w:bookmarkStart w:name="z153" w:id="112"/>
    <w:p>
      <w:pPr>
        <w:spacing w:after="0"/>
        <w:ind w:left="0"/>
        <w:jc w:val="both"/>
      </w:pPr>
      <w:r>
        <w:rPr>
          <w:rFonts w:ascii="Times New Roman"/>
          <w:b w:val="false"/>
          <w:i w:val="false"/>
          <w:color w:val="000000"/>
          <w:sz w:val="28"/>
        </w:rPr>
        <w:t>
      3. Мемлекеттік кірістер органдарына беру үшін қабылданған кеденік бақылаудағы тауарлар мен көлік құралдарына арналған кедендік немесе өзге де құжаттарды ұсынбаған жағдайда 15 (он бес) айлық есептік көрсеткіш мөлшерінде айыппұл салуға әкеп соғады.</w:t>
      </w:r>
    </w:p>
    <w:bookmarkEnd w:id="112"/>
    <w:bookmarkStart w:name="z154" w:id="113"/>
    <w:p>
      <w:pPr>
        <w:spacing w:after="0"/>
        <w:ind w:left="0"/>
        <w:jc w:val="both"/>
      </w:pPr>
      <w:r>
        <w:rPr>
          <w:rFonts w:ascii="Times New Roman"/>
          <w:b w:val="false"/>
          <w:i w:val="false"/>
          <w:color w:val="000000"/>
          <w:sz w:val="28"/>
        </w:rPr>
        <w:t>
      4. Мемлекеттік кірістер органдары немесе Еуразиялық экономикалық одаққа мүше мемлекеттердің кеден органдары белгілеген тауарларды, көлік құралдарын және олардың құжаттарын жеткізу мерзімін сақтамаған жағдайда, 15 (он бес) айлық есептік көрсеткіш мөлшерінде айыппұл салуға әкеп соғады.</w:t>
      </w:r>
    </w:p>
    <w:bookmarkEnd w:id="113"/>
    <w:bookmarkStart w:name="z155" w:id="114"/>
    <w:p>
      <w:pPr>
        <w:spacing w:after="0"/>
        <w:ind w:left="0"/>
        <w:jc w:val="both"/>
      </w:pPr>
      <w:r>
        <w:rPr>
          <w:rFonts w:ascii="Times New Roman"/>
          <w:b w:val="false"/>
          <w:i w:val="false"/>
          <w:color w:val="000000"/>
          <w:sz w:val="28"/>
        </w:rPr>
        <w:t xml:space="preserve">
      2014 жылғы 3 шілдедегі Қазақстан Республикасының Қылмыстық кодесінің </w:t>
      </w:r>
      <w:r>
        <w:rPr>
          <w:rFonts w:ascii="Times New Roman"/>
          <w:b w:val="false"/>
          <w:i w:val="false"/>
          <w:color w:val="000000"/>
          <w:sz w:val="28"/>
        </w:rPr>
        <w:t>234-бабында</w:t>
      </w:r>
      <w:r>
        <w:rPr>
          <w:rFonts w:ascii="Times New Roman"/>
          <w:b w:val="false"/>
          <w:i w:val="false"/>
          <w:color w:val="000000"/>
          <w:sz w:val="28"/>
        </w:rPr>
        <w:t xml:space="preserve"> (Экономикалық контрабанда):</w:t>
      </w:r>
    </w:p>
    <w:bookmarkEnd w:id="114"/>
    <w:bookmarkStart w:name="z156" w:id="115"/>
    <w:p>
      <w:pPr>
        <w:spacing w:after="0"/>
        <w:ind w:left="0"/>
        <w:jc w:val="both"/>
      </w:pPr>
      <w:r>
        <w:rPr>
          <w:rFonts w:ascii="Times New Roman"/>
          <w:b w:val="false"/>
          <w:i w:val="false"/>
          <w:color w:val="000000"/>
          <w:sz w:val="28"/>
        </w:rPr>
        <w:t xml:space="preserve">
      1. Еуразиялық экономикалық одақтың кедендік шекарасы арқылы тауарларды немесе өзге де заттарды, оның ішінде кедендік шекара арқылы өткізуге тыйым салынған немесе шектеу қойылған, Кодекстің </w:t>
      </w:r>
      <w:r>
        <w:rPr>
          <w:rFonts w:ascii="Times New Roman"/>
          <w:b w:val="false"/>
          <w:i w:val="false"/>
          <w:color w:val="000000"/>
          <w:sz w:val="28"/>
        </w:rPr>
        <w:t>286-бабында</w:t>
      </w:r>
      <w:r>
        <w:rPr>
          <w:rFonts w:ascii="Times New Roman"/>
          <w:b w:val="false"/>
          <w:i w:val="false"/>
          <w:color w:val="000000"/>
          <w:sz w:val="28"/>
        </w:rPr>
        <w:t xml:space="preserve"> көрсетілгенді қоспағанда, кедендік шекарасы арқылы өткізуде оларға қатысты арнайы қағида белгіленген, тауарларды, заттарды және құндылықтарды ірі мөлшерде өткізген, кедендік бақылаудан тысқары немесе жасырын жасаған не жалған құжатарды немесе кедендік сәйкестендіру құралдарын пайдаланып не декларацияламай немесе дұрыс емес декларациялау арқылы өткізген кезде, 200 (екі жүз) айлық есептік көрсеткіш мөлшерінде айыппұл салумен не сол мөлшерде түзету жұмысына тартумен не жүз елу сағатқа дейінгі мерзімге қоғамдық жұмысқа тартумен не мүлкін тәркілеумен қырық бес тәулікке дейінгі мерзімге қамаумен жазалау айқындалған.</w:t>
      </w:r>
    </w:p>
    <w:bookmarkEnd w:id="115"/>
    <w:bookmarkStart w:name="z157" w:id="116"/>
    <w:p>
      <w:pPr>
        <w:spacing w:after="0"/>
        <w:ind w:left="0"/>
        <w:jc w:val="both"/>
      </w:pPr>
      <w:r>
        <w:rPr>
          <w:rFonts w:ascii="Times New Roman"/>
          <w:b w:val="false"/>
          <w:i w:val="false"/>
          <w:color w:val="000000"/>
          <w:sz w:val="28"/>
        </w:rPr>
        <w:t>
      2. Осындай әрекетті:</w:t>
      </w:r>
    </w:p>
    <w:bookmarkEnd w:id="116"/>
    <w:bookmarkStart w:name="z158" w:id="117"/>
    <w:p>
      <w:pPr>
        <w:spacing w:after="0"/>
        <w:ind w:left="0"/>
        <w:jc w:val="both"/>
      </w:pPr>
      <w:r>
        <w:rPr>
          <w:rFonts w:ascii="Times New Roman"/>
          <w:b w:val="false"/>
          <w:i w:val="false"/>
          <w:color w:val="000000"/>
          <w:sz w:val="28"/>
        </w:rPr>
        <w:t>
      1) бірнеше рет;</w:t>
      </w:r>
    </w:p>
    <w:bookmarkEnd w:id="117"/>
    <w:bookmarkStart w:name="z159" w:id="118"/>
    <w:p>
      <w:pPr>
        <w:spacing w:after="0"/>
        <w:ind w:left="0"/>
        <w:jc w:val="both"/>
      </w:pPr>
      <w:r>
        <w:rPr>
          <w:rFonts w:ascii="Times New Roman"/>
          <w:b w:val="false"/>
          <w:i w:val="false"/>
          <w:color w:val="000000"/>
          <w:sz w:val="28"/>
        </w:rPr>
        <w:t>
      2) тұлға, өзінің қызметтік жағдайын пайдаланып;</w:t>
      </w:r>
    </w:p>
    <w:bookmarkEnd w:id="118"/>
    <w:bookmarkStart w:name="z160" w:id="119"/>
    <w:p>
      <w:pPr>
        <w:spacing w:after="0"/>
        <w:ind w:left="0"/>
        <w:jc w:val="both"/>
      </w:pPr>
      <w:r>
        <w:rPr>
          <w:rFonts w:ascii="Times New Roman"/>
          <w:b w:val="false"/>
          <w:i w:val="false"/>
          <w:color w:val="000000"/>
          <w:sz w:val="28"/>
        </w:rPr>
        <w:t>
      3) шекара немесе кедендік бақылауды жүзеге асыратын тұлғаға күш қолданумен;</w:t>
      </w:r>
    </w:p>
    <w:bookmarkEnd w:id="119"/>
    <w:bookmarkStart w:name="z161" w:id="120"/>
    <w:p>
      <w:pPr>
        <w:spacing w:after="0"/>
        <w:ind w:left="0"/>
        <w:jc w:val="both"/>
      </w:pPr>
      <w:r>
        <w:rPr>
          <w:rFonts w:ascii="Times New Roman"/>
          <w:b w:val="false"/>
          <w:i w:val="false"/>
          <w:color w:val="000000"/>
          <w:sz w:val="28"/>
        </w:rPr>
        <w:t>
      4) аса ірі мөлшерде;</w:t>
      </w:r>
    </w:p>
    <w:bookmarkEnd w:id="120"/>
    <w:bookmarkStart w:name="z162" w:id="121"/>
    <w:p>
      <w:pPr>
        <w:spacing w:after="0"/>
        <w:ind w:left="0"/>
        <w:jc w:val="both"/>
      </w:pPr>
      <w:r>
        <w:rPr>
          <w:rFonts w:ascii="Times New Roman"/>
          <w:b w:val="false"/>
          <w:i w:val="false"/>
          <w:color w:val="000000"/>
          <w:sz w:val="28"/>
        </w:rPr>
        <w:t>
      5) алдын ала келісім бойынша адамдар тобы жасағанда – үш мың айлық есептік көрсеткішке дейінгі мөлшерінде айыппұл салумен не сол мөлшерде түзету жұмысына тартумен не жүз елу сағатқа дейінгі мерзімге қоғамдық жұмысқа тартумен не үш жылға дейінгі мерзімге бас бостандығын шектеумен не мүлкін тәркілеумен осындай мерзімге бас бостандығынан айырумен жазаланады.</w:t>
      </w:r>
    </w:p>
    <w:bookmarkEnd w:id="121"/>
    <w:bookmarkStart w:name="z163" w:id="122"/>
    <w:p>
      <w:pPr>
        <w:spacing w:after="0"/>
        <w:ind w:left="0"/>
        <w:jc w:val="both"/>
      </w:pPr>
      <w:r>
        <w:rPr>
          <w:rFonts w:ascii="Times New Roman"/>
          <w:b w:val="false"/>
          <w:i w:val="false"/>
          <w:color w:val="000000"/>
          <w:sz w:val="28"/>
        </w:rPr>
        <w:t xml:space="preserve">
      3. Қазақстан Республикасының Қылмыстық кодексінің </w:t>
      </w:r>
      <w:r>
        <w:rPr>
          <w:rFonts w:ascii="Times New Roman"/>
          <w:b w:val="false"/>
          <w:i w:val="false"/>
          <w:color w:val="000000"/>
          <w:sz w:val="28"/>
        </w:rPr>
        <w:t>234-бабының</w:t>
      </w:r>
      <w:r>
        <w:rPr>
          <w:rFonts w:ascii="Times New Roman"/>
          <w:b w:val="false"/>
          <w:i w:val="false"/>
          <w:color w:val="000000"/>
          <w:sz w:val="28"/>
        </w:rPr>
        <w:t xml:space="preserve"> бірінші немесе екінші бөлігінде көзделген әрекеттерді жасаған:</w:t>
      </w:r>
    </w:p>
    <w:bookmarkEnd w:id="122"/>
    <w:bookmarkStart w:name="z164" w:id="123"/>
    <w:p>
      <w:pPr>
        <w:spacing w:after="0"/>
        <w:ind w:left="0"/>
        <w:jc w:val="both"/>
      </w:pPr>
      <w:r>
        <w:rPr>
          <w:rFonts w:ascii="Times New Roman"/>
          <w:b w:val="false"/>
          <w:i w:val="false"/>
          <w:color w:val="000000"/>
          <w:sz w:val="28"/>
        </w:rPr>
        <w:t>
      1) мемлекеттік функцияларды орындауға уәкілетті не оларға теңестірілген не лауазымды тұлғалар не жауапты мемлекеттік лауазымды атқаратын адамдар, егер олар өзiнiң қызметтiк жағдайын пайдаланумен байланысты болса;</w:t>
      </w:r>
    </w:p>
    <w:bookmarkEnd w:id="123"/>
    <w:bookmarkStart w:name="z165" w:id="124"/>
    <w:p>
      <w:pPr>
        <w:spacing w:after="0"/>
        <w:ind w:left="0"/>
        <w:jc w:val="both"/>
      </w:pPr>
      <w:r>
        <w:rPr>
          <w:rFonts w:ascii="Times New Roman"/>
          <w:b w:val="false"/>
          <w:i w:val="false"/>
          <w:color w:val="000000"/>
          <w:sz w:val="28"/>
        </w:rPr>
        <w:t>
      2) қылмыстық топ – мүлкін тәркілеумен үш жылдан сегіз жылға дейінгі мерзімге бас бостандығынан айырумен, 1-тармақта көзделген жағдайларда өмір бойы белгілі бір лауазыммен немесе белгілі бір қызметпен айналысу құқығынан айырумен жазаланады.</w:t>
      </w:r>
    </w:p>
    <w:bookmarkEnd w:id="124"/>
    <w:bookmarkStart w:name="z166" w:id="125"/>
    <w:p>
      <w:pPr>
        <w:spacing w:after="0"/>
        <w:ind w:left="0"/>
        <w:jc w:val="left"/>
      </w:pPr>
      <w:r>
        <w:rPr>
          <w:rFonts w:ascii="Times New Roman"/>
          <w:b/>
          <w:i w:val="false"/>
          <w:color w:val="000000"/>
        </w:rPr>
        <w:t xml:space="preserve"> Мемлекеттік органдардың ұсынымы!</w:t>
      </w:r>
    </w:p>
    <w:bookmarkEnd w:id="125"/>
    <w:p>
      <w:pPr>
        <w:spacing w:after="0"/>
        <w:ind w:left="0"/>
        <w:jc w:val="both"/>
      </w:pPr>
      <w:r>
        <w:rPr>
          <w:rFonts w:ascii="Times New Roman"/>
          <w:b w:val="false"/>
          <w:i w:val="false"/>
          <w:color w:val="000000"/>
          <w:sz w:val="28"/>
        </w:rPr>
        <w:t>
      Кедендік бақылаудағы аталған көлік құралын ұстау қажет болған жағдайда, назарға ала отырып жақын маңдағы Қазақстан Республикасының мемлекеттік кірістер органына орамды ашпастан көлік құралдарын және тауарға ілеспе құжаттарын жеткізу, содан соң мемлекеттік кірістер органы қызметшісінің қатысуымен алқалы түрде тауарға ілеспе құжаттар орамын ашу және "Кедендік құжаттардың нысаны туралы" Кеден одағы Комиссиясының 2010 жылғы 20 мамырдағы № 260 шешімімен бекітілген нысан бойынша кеден органына көліктік (тасымалдау), комерциялық және кедендік құжаттарға оларға белгі қойып, жою немесе сәйкестендіру құралдарының ауысқаны туралы хаттама толтыру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2018 жылғы 15 наурыздағы</w:t>
            </w:r>
            <w:r>
              <w:br/>
            </w:r>
            <w:r>
              <w:rPr>
                <w:rFonts w:ascii="Times New Roman"/>
                <w:b w:val="false"/>
                <w:i w:val="false"/>
                <w:color w:val="000000"/>
                <w:sz w:val="20"/>
              </w:rPr>
              <w:t>№ 374 бұйрығына</w:t>
            </w:r>
            <w:r>
              <w:br/>
            </w:r>
            <w:r>
              <w:rPr>
                <w:rFonts w:ascii="Times New Roman"/>
                <w:b w:val="false"/>
                <w:i w:val="false"/>
                <w:color w:val="000000"/>
                <w:sz w:val="20"/>
              </w:rPr>
              <w:t>2-қосымша</w:t>
            </w:r>
          </w:p>
        </w:tc>
      </w:tr>
    </w:tbl>
    <w:bookmarkStart w:name="z111" w:id="126"/>
    <w:p>
      <w:pPr>
        <w:spacing w:after="0"/>
        <w:ind w:left="0"/>
        <w:jc w:val="left"/>
      </w:pPr>
      <w:r>
        <w:rPr>
          <w:rFonts w:ascii="Times New Roman"/>
          <w:b/>
          <w:i w:val="false"/>
          <w:color w:val="000000"/>
        </w:rPr>
        <w:t xml:space="preserve"> Мемлекеттік кірістер органдары пайдаланылатын сәйкестендіру тәсілдерін қолдану, оның ішінде мөрлер, мөр таңбалар қою және тауарларға цифрлық және басқа таңбалауды енгізу, тауарларды егжей-тегжейлі сипаттау, суретке түсіру, масштабты бейнелеу, тауарлардың және олардың қайта өнделген өнімдерінің алдын ала іріктелген сынамасын және (немесе) үлгілерін салыстыру, тауарлардың қолда бар таңбасын, оның ішінде сериялық нөмірлер түрінде, Еуразиялық экономикалық одақтың кедендік аумағында қайта өндеу бойынша жасалатын операциялар мен тауарлар сипаттамасынан шығатын басқа тәсілдерді, оның ішінде Еуразиялық экономикалық одақтың кедендік аумағында қайта өндеу бойынша операцияларды жасау технологиялық процесінде тауарларды пайдалану туралы, сондай-ақ қайта өңдеу өнімдерін өндіру технологиясы туралы егжей-тегжейлі мәліметтер қамтылған, ұсынылған құжаттарды зерттеу арқылы пайдалану қағидалары</w:t>
      </w:r>
    </w:p>
    <w:bookmarkEnd w:id="126"/>
    <w:bookmarkStart w:name="z112" w:id="127"/>
    <w:p>
      <w:pPr>
        <w:spacing w:after="0"/>
        <w:ind w:left="0"/>
        <w:jc w:val="left"/>
      </w:pPr>
      <w:r>
        <w:rPr>
          <w:rFonts w:ascii="Times New Roman"/>
          <w:b/>
          <w:i w:val="false"/>
          <w:color w:val="000000"/>
        </w:rPr>
        <w:t xml:space="preserve"> 1-тарау. Жалпы ережелер</w:t>
      </w:r>
    </w:p>
    <w:bookmarkEnd w:id="127"/>
    <w:bookmarkStart w:name="z113" w:id="128"/>
    <w:p>
      <w:pPr>
        <w:spacing w:after="0"/>
        <w:ind w:left="0"/>
        <w:jc w:val="both"/>
      </w:pPr>
      <w:r>
        <w:rPr>
          <w:rFonts w:ascii="Times New Roman"/>
          <w:b w:val="false"/>
          <w:i w:val="false"/>
          <w:color w:val="000000"/>
          <w:sz w:val="28"/>
        </w:rPr>
        <w:t xml:space="preserve">
      1. Осы Мемлекеттік кірістер органдары пайдаланылатын сәйкестендіру тәсілдерін қолдану, оның ішінде мөрлер, мөр таңбалар қою және тауарларға цифрлық және басқа таңбалауды енгізу, тауарларды егжей-тегжейлі сипаттау, суретке түсіру, масштабты бейнелеу, тауарлардың және олардың қайта өнделген өнімдерінің алдын ала іріктелген сынамасын және (немесе) үлгілерін салыстыру, тауарлардың қолда бар таңбасын, оның ішінде сериялық нөмірлер түрінде, Еуразиялық экономикалық одақтың кедендік аумағында қайта өндеу бойынша жасалатын операциялар мен тауарлар сипаттамасынан шығатын басқа тәсілдерді, оның ішінде Еуразиялық экономикалық одақтың кедендік аумағында қайта өндеу бойынша операцияларды жасау технологиялық поцесінде тауарларды пайдалану туралы, сондай-ақ қайта өңдеу өнімдерін өндіру технологиясы туралы егжей-тегжейлі мәліметтер қамтылған, ұсынылған құжаттарды зерттеу арқылы пайдалану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мемлекеттік кірістер органдары пайдаланатын сәйкестендіру тәсілдерін қолдану, оның ішінде мөрлер, мөр таңбалар қою, тауарларға сандық және басқа таңбалау енгізу, тауарларға егжей-тегжейлі сипаттама, суретке түсіру, масштабты бейнелеу, тауарлардың және олардың қайта өңделген өнімдерінің сынамасы және (немесе) үлгілерін алдын-ала салыстыру, қолданыстағы тауарлар таңбасын пайдалану, оның ішінде сериялық нөмірлері түрінде, Еуразиялық экономикалық одақтың кедендік аумағында қайта өндеу бойынша жасалатын операциялар мен тауарлар сипаттамасынан шығатын өзге де тәсілдерді, оның ішінде Еуразиялық экономикалық одақтың кедендік аумағында қайта өндеу бойынша операцияларды жасау техникалық процесінде тауарларды пайдалану туралы, сондай-ақ қайта өндеу өнімдерін өндіру технологиясы туралы егжей-тегжейлі мәліметтер қамтылған, ұсынылған құжаттарды зерттеу арқылы қолдану белгіленген, Кодекстің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және </w:t>
      </w:r>
      <w:r>
        <w:rPr>
          <w:rFonts w:ascii="Times New Roman"/>
          <w:b w:val="false"/>
          <w:i w:val="false"/>
          <w:color w:val="000000"/>
          <w:sz w:val="28"/>
        </w:rPr>
        <w:t>272-баптарында</w:t>
      </w:r>
      <w:r>
        <w:rPr>
          <w:rFonts w:ascii="Times New Roman"/>
          <w:b w:val="false"/>
          <w:i w:val="false"/>
          <w:color w:val="000000"/>
          <w:sz w:val="28"/>
        </w:rPr>
        <w:t xml:space="preserve"> қарастырылған тәртібін айқындайды.</w:t>
      </w:r>
    </w:p>
    <w:bookmarkEnd w:id="128"/>
    <w:bookmarkStart w:name="z114" w:id="129"/>
    <w:p>
      <w:pPr>
        <w:spacing w:after="0"/>
        <w:ind w:left="0"/>
        <w:jc w:val="left"/>
      </w:pPr>
      <w:r>
        <w:rPr>
          <w:rFonts w:ascii="Times New Roman"/>
          <w:b/>
          <w:i w:val="false"/>
          <w:color w:val="000000"/>
        </w:rPr>
        <w:t xml:space="preserve"> 2-тарау. Мемлекеттік кірістер органдары пайдаланатын сәйкестендіру тәсілін қолдану тәртібі</w:t>
      </w:r>
    </w:p>
    <w:bookmarkEnd w:id="129"/>
    <w:bookmarkStart w:name="z115" w:id="130"/>
    <w:p>
      <w:pPr>
        <w:spacing w:after="0"/>
        <w:ind w:left="0"/>
        <w:jc w:val="both"/>
      </w:pPr>
      <w:r>
        <w:rPr>
          <w:rFonts w:ascii="Times New Roman"/>
          <w:b w:val="false"/>
          <w:i w:val="false"/>
          <w:color w:val="000000"/>
          <w:sz w:val="28"/>
        </w:rPr>
        <w:t>
      2.Көлік құралдарындағы жүк бөліктерін және тауарларды сақтауды қамтамасыз ету, әр-түрлі көліктерге, жүктерге, ғимараттарға және үй-жайларға санкцияланбаған кіруді, сондай-ақ тауарға ілеспе және көліктік құжаттарға санкцияланбаған қол жеткізуді болдырмау мақсатында мемлекеттік кірістер органдары пайдаланатын, оның ішінде тауарларға мөрлер, мөртаңбаларды қою, сандық және басқа таңбалауларды басу, суретке түсіру, егжей-тегжейлі сипаттау;</w:t>
      </w:r>
    </w:p>
    <w:bookmarkEnd w:id="130"/>
    <w:bookmarkStart w:name="z167" w:id="131"/>
    <w:p>
      <w:pPr>
        <w:spacing w:after="0"/>
        <w:ind w:left="0"/>
        <w:jc w:val="both"/>
      </w:pPr>
      <w:r>
        <w:rPr>
          <w:rFonts w:ascii="Times New Roman"/>
          <w:b w:val="false"/>
          <w:i w:val="false"/>
          <w:color w:val="000000"/>
          <w:sz w:val="28"/>
        </w:rPr>
        <w:t>
      тауарлардың маштабындағы бейнелері, тауарлар және олардың қайта өнделген өнімдерінің сынамаларын және (немесе) үлгілерін алдын-ала салыстыру;</w:t>
      </w:r>
    </w:p>
    <w:bookmarkEnd w:id="131"/>
    <w:bookmarkStart w:name="z168" w:id="132"/>
    <w:p>
      <w:pPr>
        <w:spacing w:after="0"/>
        <w:ind w:left="0"/>
        <w:jc w:val="both"/>
      </w:pPr>
      <w:r>
        <w:rPr>
          <w:rFonts w:ascii="Times New Roman"/>
          <w:b w:val="false"/>
          <w:i w:val="false"/>
          <w:color w:val="000000"/>
          <w:sz w:val="28"/>
        </w:rPr>
        <w:t>
      тауарлардың бар таңбаларын, оның ішінде сериялық нөмір түрінде пайдалану;</w:t>
      </w:r>
    </w:p>
    <w:bookmarkEnd w:id="132"/>
    <w:bookmarkStart w:name="z169" w:id="133"/>
    <w:p>
      <w:pPr>
        <w:spacing w:after="0"/>
        <w:ind w:left="0"/>
        <w:jc w:val="both"/>
      </w:pPr>
      <w:r>
        <w:rPr>
          <w:rFonts w:ascii="Times New Roman"/>
          <w:b w:val="false"/>
          <w:i w:val="false"/>
          <w:color w:val="000000"/>
          <w:sz w:val="28"/>
        </w:rPr>
        <w:t>
      тауарлар сипаттамасынан және Еуразиялық экономикалық одақтың кедендік аумағында қайта өндеу бойынша жүргізілетін операциялардан шығатын өзге тәсілдер, оның ішінде Еуразиялық экономикалық одақтың кедендік аумағында қайта өндеу бойынша операцияларды жасаудың технологиялық процесінде тауарларды қолдану туралы егжей-тегжейлі мәліметтері бар ұсынылған құжаттарды зерттеу жолымен сәйкестендіру тәсілдері қолданылады.</w:t>
      </w:r>
    </w:p>
    <w:bookmarkEnd w:id="133"/>
    <w:bookmarkStart w:name="z116" w:id="134"/>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және </w:t>
      </w:r>
      <w:r>
        <w:rPr>
          <w:rFonts w:ascii="Times New Roman"/>
          <w:b w:val="false"/>
          <w:i w:val="false"/>
          <w:color w:val="000000"/>
          <w:sz w:val="28"/>
        </w:rPr>
        <w:t>272-баптарында</w:t>
      </w:r>
      <w:r>
        <w:rPr>
          <w:rFonts w:ascii="Times New Roman"/>
          <w:b w:val="false"/>
          <w:i w:val="false"/>
          <w:color w:val="000000"/>
          <w:sz w:val="28"/>
        </w:rPr>
        <w:t xml:space="preserve"> қарастырылған сәйкестендіру тәсілдерінен басқа мемлекеттік кірістер органдары мынадай сәйкестендіру тәсілдерін қолданады:</w:t>
      </w:r>
    </w:p>
    <w:bookmarkEnd w:id="134"/>
    <w:bookmarkStart w:name="z117" w:id="135"/>
    <w:p>
      <w:pPr>
        <w:spacing w:after="0"/>
        <w:ind w:left="0"/>
        <w:jc w:val="both"/>
      </w:pPr>
      <w:r>
        <w:rPr>
          <w:rFonts w:ascii="Times New Roman"/>
          <w:b w:val="false"/>
          <w:i w:val="false"/>
          <w:color w:val="000000"/>
          <w:sz w:val="28"/>
        </w:rPr>
        <w:t xml:space="preserve">
      1) механикалық сәйкестендіру құралдары (пломба, тиектеу-пломбалау қондырғысы, электрондық тиектеу-пломбалау қондырғысы) – тауарларды тасымалдау үшін рұқсат берілген көлік құралдарының (контейнерлер) жүк бөліктеріне; </w:t>
      </w:r>
    </w:p>
    <w:bookmarkEnd w:id="135"/>
    <w:bookmarkStart w:name="z118" w:id="136"/>
    <w:p>
      <w:pPr>
        <w:spacing w:after="0"/>
        <w:ind w:left="0"/>
        <w:jc w:val="both"/>
      </w:pPr>
      <w:r>
        <w:rPr>
          <w:rFonts w:ascii="Times New Roman"/>
          <w:b w:val="false"/>
          <w:i w:val="false"/>
          <w:color w:val="000000"/>
          <w:sz w:val="28"/>
        </w:rPr>
        <w:t>
      2) арнайы сәйкестендіру құралдары:</w:t>
      </w:r>
    </w:p>
    <w:bookmarkEnd w:id="136"/>
    <w:p>
      <w:pPr>
        <w:spacing w:after="0"/>
        <w:ind w:left="0"/>
        <w:jc w:val="both"/>
      </w:pPr>
      <w:r>
        <w:rPr>
          <w:rFonts w:ascii="Times New Roman"/>
          <w:b w:val="false"/>
          <w:i w:val="false"/>
          <w:color w:val="000000"/>
          <w:sz w:val="28"/>
        </w:rPr>
        <w:t>
      кедендік құжаттарға – мөрлер және мөртаңбалар қойылады, штрих-кодтар жапсырылады, флуоресцентті фломастермен белгі қойылады;</w:t>
      </w:r>
    </w:p>
    <w:p>
      <w:pPr>
        <w:spacing w:after="0"/>
        <w:ind w:left="0"/>
        <w:jc w:val="both"/>
      </w:pPr>
      <w:r>
        <w:rPr>
          <w:rFonts w:ascii="Times New Roman"/>
          <w:b w:val="false"/>
          <w:i w:val="false"/>
          <w:color w:val="000000"/>
          <w:sz w:val="28"/>
        </w:rPr>
        <w:t>
      тауарларға – штрих-кодтар жапсырылады.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2018 жылғы 15 наурыздағы</w:t>
            </w:r>
            <w:r>
              <w:br/>
            </w:r>
            <w:r>
              <w:rPr>
                <w:rFonts w:ascii="Times New Roman"/>
                <w:b w:val="false"/>
                <w:i w:val="false"/>
                <w:color w:val="000000"/>
                <w:sz w:val="20"/>
              </w:rPr>
              <w:t>№ 374 бұйрығына</w:t>
            </w:r>
            <w:r>
              <w:br/>
            </w:r>
            <w:r>
              <w:rPr>
                <w:rFonts w:ascii="Times New Roman"/>
                <w:b w:val="false"/>
                <w:i w:val="false"/>
                <w:color w:val="000000"/>
                <w:sz w:val="20"/>
              </w:rPr>
              <w:t>3-қосымша</w:t>
            </w:r>
          </w:p>
        </w:tc>
      </w:tr>
    </w:tbl>
    <w:bookmarkStart w:name="z120" w:id="137"/>
    <w:p>
      <w:pPr>
        <w:spacing w:after="0"/>
        <w:ind w:left="0"/>
        <w:jc w:val="left"/>
      </w:pPr>
      <w:r>
        <w:rPr>
          <w:rFonts w:ascii="Times New Roman"/>
          <w:b/>
          <w:i w:val="false"/>
          <w:color w:val="000000"/>
        </w:rPr>
        <w:t xml:space="preserve"> Мемлекеттік кірістер органдарының Еуразиялық экономикалық одаққа мүше болып табылмайтын мемлекеттердің кеден органдары, тауарларды жөнелтушілер және (немесе) тасымалдаушылар қолданатын пломбаларды, мөрлерді және өзге де сәйкестендіру құралдарын тану қағидалары</w:t>
      </w:r>
    </w:p>
    <w:bookmarkEnd w:id="137"/>
    <w:bookmarkStart w:name="z121" w:id="138"/>
    <w:p>
      <w:pPr>
        <w:spacing w:after="0"/>
        <w:ind w:left="0"/>
        <w:jc w:val="left"/>
      </w:pPr>
      <w:r>
        <w:rPr>
          <w:rFonts w:ascii="Times New Roman"/>
          <w:b/>
          <w:i w:val="false"/>
          <w:color w:val="000000"/>
        </w:rPr>
        <w:t xml:space="preserve"> 1-тарау. Жалпы ережелер</w:t>
      </w:r>
    </w:p>
    <w:bookmarkEnd w:id="138"/>
    <w:bookmarkStart w:name="z122" w:id="139"/>
    <w:p>
      <w:pPr>
        <w:spacing w:after="0"/>
        <w:ind w:left="0"/>
        <w:jc w:val="both"/>
      </w:pPr>
      <w:r>
        <w:rPr>
          <w:rFonts w:ascii="Times New Roman"/>
          <w:b w:val="false"/>
          <w:i w:val="false"/>
          <w:color w:val="000000"/>
          <w:sz w:val="28"/>
        </w:rPr>
        <w:t xml:space="preserve">
      1. Осы Мемлекеттік кірістер органдарының Еуразиялық экономикалық одаққа мүше болып табылмайтын мемлекеттердің кеден органдары, тауарларды жөнелтушілер және (немесе) тасымалдаушылар қолданатын пломбаларды, мөрлерді және өзге де сәйкестендіру құралдарын тану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427-бабының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мемлекеттік кірістер органдарының Еуразиялық экономикалық одаққа мүше болып табылмайтын мемлекеттердің кеден органдары, тауарларды жөнелтушілер және (немесе) тасымалдаушылар қолданатын пломбаларды, мөрлерді және өзге де сәйкестендіру құралдарын тану тәртібін айқындайды. </w:t>
      </w:r>
    </w:p>
    <w:bookmarkEnd w:id="139"/>
    <w:bookmarkStart w:name="z123" w:id="140"/>
    <w:p>
      <w:pPr>
        <w:spacing w:after="0"/>
        <w:ind w:left="0"/>
        <w:jc w:val="both"/>
      </w:pPr>
      <w:r>
        <w:rPr>
          <w:rFonts w:ascii="Times New Roman"/>
          <w:b w:val="false"/>
          <w:i w:val="false"/>
          <w:color w:val="000000"/>
          <w:sz w:val="28"/>
        </w:rPr>
        <w:t>
      2. Кедендік мақсаттар үшін сәйкестендіру құралы ретінде пломбы, мөрлер немесе Қазақстан Республикасы халықаралық шарттарға сәйкес шетел мемлекеттерінің және Қазақстан Республикасының кеден органдары, сондай-ақ тауарларды жөнелтушілер, тасымалдаушылар және декларанттар салған өзге де сәйкестендіру құралдары танылады.</w:t>
      </w:r>
    </w:p>
    <w:bookmarkEnd w:id="140"/>
    <w:bookmarkStart w:name="z124" w:id="141"/>
    <w:p>
      <w:pPr>
        <w:spacing w:after="0"/>
        <w:ind w:left="0"/>
        <w:jc w:val="left"/>
      </w:pPr>
      <w:r>
        <w:rPr>
          <w:rFonts w:ascii="Times New Roman"/>
          <w:b/>
          <w:i w:val="false"/>
          <w:color w:val="000000"/>
        </w:rPr>
        <w:t xml:space="preserve"> 2-тарау. Мемлекеттік кірістер органдарының сәйкестендіру құралдарын тану тәртібі</w:t>
      </w:r>
    </w:p>
    <w:bookmarkEnd w:id="141"/>
    <w:bookmarkStart w:name="z125" w:id="142"/>
    <w:p>
      <w:pPr>
        <w:spacing w:after="0"/>
        <w:ind w:left="0"/>
        <w:jc w:val="both"/>
      </w:pPr>
      <w:r>
        <w:rPr>
          <w:rFonts w:ascii="Times New Roman"/>
          <w:b w:val="false"/>
          <w:i w:val="false"/>
          <w:color w:val="000000"/>
          <w:sz w:val="28"/>
        </w:rPr>
        <w:t>
      3. Мемлекеттік кірістер органдарының пломбаларды, мөрлерді немесе өзге де сәйкестендіру құралдарын тануы, мемлекеттік кірістер органдарының тауарларды жөнелтушілер және (немесе) тасымалдаушылар, Еуразиялық экономикалық одаққа мүше болып табылмайтын мемлекеттің кеден органдары қолданатын пломбаларды, мөрлерді немесе өзге де сәйкестендіру құралдарын жарамды деп санауға дайындығы болып табылады.</w:t>
      </w:r>
    </w:p>
    <w:bookmarkEnd w:id="142"/>
    <w:bookmarkStart w:name="z126" w:id="143"/>
    <w:p>
      <w:pPr>
        <w:spacing w:after="0"/>
        <w:ind w:left="0"/>
        <w:jc w:val="both"/>
      </w:pPr>
      <w:r>
        <w:rPr>
          <w:rFonts w:ascii="Times New Roman"/>
          <w:b w:val="false"/>
          <w:i w:val="false"/>
          <w:color w:val="000000"/>
          <w:sz w:val="28"/>
        </w:rPr>
        <w:t>
      4. Қазақстан Республикасы Қаржы министрінің 2018 жылғы 15 наурыздағы № 374 бұйрығымен бекітілген, мемлекеттік кірістер органдары пайдаланатын сәйкестендіру құраларын қолдану қағидаларында және дайындау бойынша оларға қойылатын талаптарда белгіленген дайындау талаптарына сәйкес белгілері болған кезде мемлекеттік кірістер органдары Еуразиялық экономикалық одаққа мүше болып табылмайтын мемлекеттердің кеден органдары, тауарларды жөнелтушілер және (немесе) тасымалдаушылар қолданатын пломбаларды, мөрлерді және өзге де сәйкестендіру құралдары ретінде тануы мүмкін.</w:t>
      </w:r>
    </w:p>
    <w:bookmarkEnd w:id="143"/>
    <w:bookmarkStart w:name="z127" w:id="144"/>
    <w:p>
      <w:pPr>
        <w:spacing w:after="0"/>
        <w:ind w:left="0"/>
        <w:jc w:val="both"/>
      </w:pPr>
      <w:r>
        <w:rPr>
          <w:rFonts w:ascii="Times New Roman"/>
          <w:b w:val="false"/>
          <w:i w:val="false"/>
          <w:color w:val="000000"/>
          <w:sz w:val="28"/>
        </w:rPr>
        <w:t xml:space="preserve">
      5.Тауарларды қайта өңдеу өнімдерінде орналастырылатын (орналастырылған) шетелдік тауарларды сәйкестендіру мақсатында мемлекеттік кірістер органдары кедендік рәсімдерге,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декларант мемлекеттік кірістер органдарына қағаз немесе электронды түрде орналастырылатын (орналастырылған) шетелдік тауарларды сәйкестендіруі туралы өтініш (бұдан әрі – Өтініш) береді.</w:t>
      </w:r>
    </w:p>
    <w:bookmarkEnd w:id="144"/>
    <w:bookmarkStart w:name="z128" w:id="145"/>
    <w:p>
      <w:pPr>
        <w:spacing w:after="0"/>
        <w:ind w:left="0"/>
        <w:jc w:val="both"/>
      </w:pPr>
      <w:r>
        <w:rPr>
          <w:rFonts w:ascii="Times New Roman"/>
          <w:b w:val="false"/>
          <w:i w:val="false"/>
          <w:color w:val="000000"/>
          <w:sz w:val="28"/>
        </w:rPr>
        <w:t>
      6. Өтінішті беру кезінде мынадай мәліметтер көрсетіледі:</w:t>
      </w:r>
    </w:p>
    <w:bookmarkEnd w:id="145"/>
    <w:bookmarkStart w:name="z129" w:id="146"/>
    <w:p>
      <w:pPr>
        <w:spacing w:after="0"/>
        <w:ind w:left="0"/>
        <w:jc w:val="both"/>
      </w:pPr>
      <w:r>
        <w:rPr>
          <w:rFonts w:ascii="Times New Roman"/>
          <w:b w:val="false"/>
          <w:i w:val="false"/>
          <w:color w:val="000000"/>
          <w:sz w:val="28"/>
        </w:rPr>
        <w:t>
      1) Өтініш берушінің тегі, аты, әкесінің аты (бар болса), тұлғаның толық атауы, бизнес сәйкестендіру номері/жеке сәйкестендіру номері, мекен-жайы, телефоны;</w:t>
      </w:r>
    </w:p>
    <w:bookmarkEnd w:id="146"/>
    <w:bookmarkStart w:name="z130" w:id="147"/>
    <w:p>
      <w:pPr>
        <w:spacing w:after="0"/>
        <w:ind w:left="0"/>
        <w:jc w:val="both"/>
      </w:pPr>
      <w:r>
        <w:rPr>
          <w:rFonts w:ascii="Times New Roman"/>
          <w:b w:val="false"/>
          <w:i w:val="false"/>
          <w:color w:val="000000"/>
          <w:sz w:val="28"/>
        </w:rPr>
        <w:t xml:space="preserve">
      2) кедендік рәсімдерімен орналастырылатын (орналастырылған) шетелдік тауарларды Кодекстің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және </w:t>
      </w:r>
      <w:r>
        <w:rPr>
          <w:rFonts w:ascii="Times New Roman"/>
          <w:b w:val="false"/>
          <w:i w:val="false"/>
          <w:color w:val="000000"/>
          <w:sz w:val="28"/>
        </w:rPr>
        <w:t>272-баптарына</w:t>
      </w:r>
      <w:r>
        <w:rPr>
          <w:rFonts w:ascii="Times New Roman"/>
          <w:b w:val="false"/>
          <w:i w:val="false"/>
          <w:color w:val="000000"/>
          <w:sz w:val="28"/>
        </w:rPr>
        <w:t xml:space="preserve"> сәйкес көрсетілген сәйкестендірудің тәсілдері туралы;</w:t>
      </w:r>
    </w:p>
    <w:bookmarkEnd w:id="147"/>
    <w:bookmarkStart w:name="z131" w:id="148"/>
    <w:p>
      <w:pPr>
        <w:spacing w:after="0"/>
        <w:ind w:left="0"/>
        <w:jc w:val="both"/>
      </w:pPr>
      <w:r>
        <w:rPr>
          <w:rFonts w:ascii="Times New Roman"/>
          <w:b w:val="false"/>
          <w:i w:val="false"/>
          <w:color w:val="000000"/>
          <w:sz w:val="28"/>
        </w:rPr>
        <w:t>
      3) тауарлардың (қайта өңдеу өнімінің) толық атауы (түрі, типі, моделі, маркасы, бренді және тағы басқалары) туралы;</w:t>
      </w:r>
    </w:p>
    <w:bookmarkEnd w:id="148"/>
    <w:bookmarkStart w:name="z132" w:id="149"/>
    <w:p>
      <w:pPr>
        <w:spacing w:after="0"/>
        <w:ind w:left="0"/>
        <w:jc w:val="both"/>
      </w:pPr>
      <w:r>
        <w:rPr>
          <w:rFonts w:ascii="Times New Roman"/>
          <w:b w:val="false"/>
          <w:i w:val="false"/>
          <w:color w:val="000000"/>
          <w:sz w:val="28"/>
        </w:rPr>
        <w:t>
      4) Еуразиялық экономикалық одақтың сыртқы экономикалық қызметінің тауар номенклатурасының қайта өңдеу өнімдерінде пайдаланылған шикізат тауарларының, материалдар, жинақтауыш коды туралы;</w:t>
      </w:r>
    </w:p>
    <w:bookmarkEnd w:id="149"/>
    <w:bookmarkStart w:name="z133" w:id="150"/>
    <w:p>
      <w:pPr>
        <w:spacing w:after="0"/>
        <w:ind w:left="0"/>
        <w:jc w:val="both"/>
      </w:pPr>
      <w:r>
        <w:rPr>
          <w:rFonts w:ascii="Times New Roman"/>
          <w:b w:val="false"/>
          <w:i w:val="false"/>
          <w:color w:val="000000"/>
          <w:sz w:val="28"/>
        </w:rPr>
        <w:t>
      5) тауарларға қайта өңдеу кезінде жасалған операциялардың түрлері туралы;</w:t>
      </w:r>
    </w:p>
    <w:bookmarkEnd w:id="150"/>
    <w:bookmarkStart w:name="z134" w:id="151"/>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және </w:t>
      </w:r>
      <w:r>
        <w:rPr>
          <w:rFonts w:ascii="Times New Roman"/>
          <w:b w:val="false"/>
          <w:i w:val="false"/>
          <w:color w:val="000000"/>
          <w:sz w:val="28"/>
        </w:rPr>
        <w:t>272-баптарына</w:t>
      </w:r>
      <w:r>
        <w:rPr>
          <w:rFonts w:ascii="Times New Roman"/>
          <w:b w:val="false"/>
          <w:i w:val="false"/>
          <w:color w:val="000000"/>
          <w:sz w:val="28"/>
        </w:rPr>
        <w:t xml:space="preserve"> сәйкес өтініш беруші еркін кеден аймағы немесе еркін қойма кедендік рәсімдерімен орналастырылатын (орналастырылған) шетелдік тауарлардың сәйкестендіруін жүргізу бойынша өзге де мәліметтер; </w:t>
      </w:r>
    </w:p>
    <w:bookmarkEnd w:id="151"/>
    <w:bookmarkStart w:name="z135" w:id="152"/>
    <w:p>
      <w:pPr>
        <w:spacing w:after="0"/>
        <w:ind w:left="0"/>
        <w:jc w:val="both"/>
      </w:pPr>
      <w:r>
        <w:rPr>
          <w:rFonts w:ascii="Times New Roman"/>
          <w:b w:val="false"/>
          <w:i w:val="false"/>
          <w:color w:val="000000"/>
          <w:sz w:val="28"/>
        </w:rPr>
        <w:t>
      7) мемлекеттік кірістер органдары алдында Өтініштегі дұрыс мәліметтерді ұсыну бойынша міндеттеме туралы;</w:t>
      </w:r>
    </w:p>
    <w:bookmarkEnd w:id="152"/>
    <w:bookmarkStart w:name="z136" w:id="153"/>
    <w:p>
      <w:pPr>
        <w:spacing w:after="0"/>
        <w:ind w:left="0"/>
        <w:jc w:val="both"/>
      </w:pPr>
      <w:r>
        <w:rPr>
          <w:rFonts w:ascii="Times New Roman"/>
          <w:b w:val="false"/>
          <w:i w:val="false"/>
          <w:color w:val="000000"/>
          <w:sz w:val="28"/>
        </w:rPr>
        <w:t>
      8) осы Өтініште көрсетілген мәліметтерді растауға арналған құжаттар туралы.</w:t>
      </w:r>
    </w:p>
    <w:bookmarkEnd w:id="153"/>
    <w:bookmarkStart w:name="z137" w:id="154"/>
    <w:p>
      <w:pPr>
        <w:spacing w:after="0"/>
        <w:ind w:left="0"/>
        <w:jc w:val="both"/>
      </w:pPr>
      <w:r>
        <w:rPr>
          <w:rFonts w:ascii="Times New Roman"/>
          <w:b w:val="false"/>
          <w:i w:val="false"/>
          <w:color w:val="000000"/>
          <w:sz w:val="28"/>
        </w:rPr>
        <w:t>
      7. Өтініш қайта өңдеу өнімдерінің әр түріне жеке беріледі.</w:t>
      </w:r>
    </w:p>
    <w:bookmarkEnd w:id="154"/>
    <w:bookmarkStart w:name="z138" w:id="155"/>
    <w:p>
      <w:pPr>
        <w:spacing w:after="0"/>
        <w:ind w:left="0"/>
        <w:jc w:val="both"/>
      </w:pPr>
      <w:r>
        <w:rPr>
          <w:rFonts w:ascii="Times New Roman"/>
          <w:b w:val="false"/>
          <w:i w:val="false"/>
          <w:color w:val="000000"/>
          <w:sz w:val="28"/>
        </w:rPr>
        <w:t xml:space="preserve">
      8. Қағаз немесе элетронды түрде ұсынылған Өтініш осы Қағидаларының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журналда Мемлекеттік кірістер органдарының кедендік рәсімдермен орналастырылатын (орналастырылған) шетелдік тауарларды сәйкестендіру туралы Өтініштері мемлекеттік кірістер органдары лауазымды тұлғасының дереу тіркеуіне жатады.</w:t>
      </w:r>
    </w:p>
    <w:bookmarkEnd w:id="155"/>
    <w:bookmarkStart w:name="z139" w:id="156"/>
    <w:p>
      <w:pPr>
        <w:spacing w:after="0"/>
        <w:ind w:left="0"/>
        <w:jc w:val="both"/>
      </w:pPr>
      <w:r>
        <w:rPr>
          <w:rFonts w:ascii="Times New Roman"/>
          <w:b w:val="false"/>
          <w:i w:val="false"/>
          <w:color w:val="000000"/>
          <w:sz w:val="28"/>
        </w:rPr>
        <w:t xml:space="preserve">
      9. Кедендік бақылау декларант Өтініш бойынша жүргізетін тауарларды сәйкестендірудің дұрыстығын Кодекстің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51-тарауларына</w:t>
      </w:r>
      <w:r>
        <w:rPr>
          <w:rFonts w:ascii="Times New Roman"/>
          <w:b w:val="false"/>
          <w:i w:val="false"/>
          <w:color w:val="000000"/>
          <w:sz w:val="28"/>
        </w:rPr>
        <w:t xml:space="preserve"> сәйкес жүзеге асырады.</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мемлекеттердің</w:t>
            </w:r>
            <w:r>
              <w:br/>
            </w:r>
            <w:r>
              <w:rPr>
                <w:rFonts w:ascii="Times New Roman"/>
                <w:b w:val="false"/>
                <w:i w:val="false"/>
                <w:color w:val="000000"/>
                <w:sz w:val="20"/>
              </w:rPr>
              <w:t>кеден органдары, тауарларды</w:t>
            </w:r>
            <w:r>
              <w:br/>
            </w:r>
            <w:r>
              <w:rPr>
                <w:rFonts w:ascii="Times New Roman"/>
                <w:b w:val="false"/>
                <w:i w:val="false"/>
                <w:color w:val="000000"/>
                <w:sz w:val="20"/>
              </w:rPr>
              <w:t>жөнелтушілер және (немесе)</w:t>
            </w:r>
            <w:r>
              <w:br/>
            </w:r>
            <w:r>
              <w:rPr>
                <w:rFonts w:ascii="Times New Roman"/>
                <w:b w:val="false"/>
                <w:i w:val="false"/>
                <w:color w:val="000000"/>
                <w:sz w:val="20"/>
              </w:rPr>
              <w:t>тасымалдаушылар қолданатын</w:t>
            </w:r>
            <w:r>
              <w:br/>
            </w:r>
            <w:r>
              <w:rPr>
                <w:rFonts w:ascii="Times New Roman"/>
                <w:b w:val="false"/>
                <w:i w:val="false"/>
                <w:color w:val="000000"/>
                <w:sz w:val="20"/>
              </w:rPr>
              <w:t>пломбаларды, мөрлерді және</w:t>
            </w:r>
            <w:r>
              <w:br/>
            </w:r>
            <w:r>
              <w:rPr>
                <w:rFonts w:ascii="Times New Roman"/>
                <w:b w:val="false"/>
                <w:i w:val="false"/>
                <w:color w:val="000000"/>
                <w:sz w:val="20"/>
              </w:rPr>
              <w:t>өзге де сәйкестендіру</w:t>
            </w:r>
            <w:r>
              <w:br/>
            </w:r>
            <w:r>
              <w:rPr>
                <w:rFonts w:ascii="Times New Roman"/>
                <w:b w:val="false"/>
                <w:i w:val="false"/>
                <w:color w:val="000000"/>
                <w:sz w:val="20"/>
              </w:rPr>
              <w:t>құралдарын тану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57"/>
    <w:p>
      <w:pPr>
        <w:spacing w:after="0"/>
        <w:ind w:left="0"/>
        <w:jc w:val="left"/>
      </w:pPr>
      <w:r>
        <w:rPr>
          <w:rFonts w:ascii="Times New Roman"/>
          <w:b/>
          <w:i w:val="false"/>
          <w:color w:val="000000"/>
        </w:rPr>
        <w:t xml:space="preserve"> Мемлекеттік кірістер органының кедендік рәсімдермен орналастырылатын (орналастырылған) шетелдік тауарларды сәйкестендіру туралы өтініші</w:t>
      </w:r>
    </w:p>
    <w:bookmarkEnd w:id="157"/>
    <w:p>
      <w:pPr>
        <w:spacing w:after="0"/>
        <w:ind w:left="0"/>
        <w:jc w:val="both"/>
      </w:pPr>
      <w:r>
        <w:rPr>
          <w:rFonts w:ascii="Times New Roman"/>
          <w:b w:val="false"/>
          <w:i w:val="false"/>
          <w:color w:val="000000"/>
          <w:sz w:val="28"/>
        </w:rPr>
        <w:t>
      № 00000 ___________________                              ____________20__ жыл</w:t>
      </w:r>
    </w:p>
    <w:p>
      <w:pPr>
        <w:spacing w:after="0"/>
        <w:ind w:left="0"/>
        <w:jc w:val="both"/>
      </w:pPr>
      <w:r>
        <w:rPr>
          <w:rFonts w:ascii="Times New Roman"/>
          <w:b w:val="false"/>
          <w:i w:val="false"/>
          <w:color w:val="000000"/>
          <w:sz w:val="28"/>
        </w:rPr>
        <w:t>
      (өтініштің тіркелген нөмірі)                              (өтініш берген күні)</w:t>
      </w:r>
    </w:p>
    <w:p>
      <w:pPr>
        <w:spacing w:after="0"/>
        <w:ind w:left="0"/>
        <w:jc w:val="both"/>
      </w:pPr>
      <w:r>
        <w:rPr>
          <w:rFonts w:ascii="Times New Roman"/>
          <w:b w:val="false"/>
          <w:i w:val="false"/>
          <w:color w:val="000000"/>
          <w:sz w:val="28"/>
        </w:rPr>
        <w:t>
      Қайда____________________________________кімнен________________________</w:t>
      </w:r>
    </w:p>
    <w:p>
      <w:pPr>
        <w:spacing w:after="0"/>
        <w:ind w:left="0"/>
        <w:jc w:val="both"/>
      </w:pPr>
      <w:r>
        <w:rPr>
          <w:rFonts w:ascii="Times New Roman"/>
          <w:b w:val="false"/>
          <w:i w:val="false"/>
          <w:color w:val="000000"/>
          <w:sz w:val="28"/>
        </w:rPr>
        <w:t>
      (мемлекеттік кірістер органының атауы)                  (өтініш беруші)</w:t>
      </w:r>
    </w:p>
    <w:p>
      <w:pPr>
        <w:spacing w:after="0"/>
        <w:ind w:left="0"/>
        <w:jc w:val="both"/>
      </w:pPr>
      <w:r>
        <w:rPr>
          <w:rFonts w:ascii="Times New Roman"/>
          <w:b w:val="false"/>
          <w:i w:val="false"/>
          <w:color w:val="000000"/>
          <w:sz w:val="28"/>
        </w:rPr>
        <w:t>
      Бизнес-сәйкестендіру нөмері/жеке сәйкестендіру нөмері (БСН/ЖСН) ______________;</w:t>
      </w:r>
    </w:p>
    <w:p>
      <w:pPr>
        <w:spacing w:after="0"/>
        <w:ind w:left="0"/>
        <w:jc w:val="both"/>
      </w:pPr>
      <w:r>
        <w:rPr>
          <w:rFonts w:ascii="Times New Roman"/>
          <w:b w:val="false"/>
          <w:i w:val="false"/>
          <w:color w:val="000000"/>
          <w:sz w:val="28"/>
        </w:rPr>
        <w:t>
      мекен-жайы__________________________; телефон__________________;</w:t>
      </w:r>
    </w:p>
    <w:p>
      <w:pPr>
        <w:spacing w:after="0"/>
        <w:ind w:left="0"/>
        <w:jc w:val="both"/>
      </w:pPr>
      <w:r>
        <w:rPr>
          <w:rFonts w:ascii="Times New Roman"/>
          <w:b w:val="false"/>
          <w:i w:val="false"/>
          <w:color w:val="000000"/>
          <w:sz w:val="28"/>
        </w:rPr>
        <w:t>
      Сізден қайта өңдеу кедендік рәсімімен орналастырылатын (орналастырылған)</w:t>
      </w:r>
    </w:p>
    <w:p>
      <w:pPr>
        <w:spacing w:after="0"/>
        <w:ind w:left="0"/>
        <w:jc w:val="both"/>
      </w:pPr>
      <w:r>
        <w:rPr>
          <w:rFonts w:ascii="Times New Roman"/>
          <w:b w:val="false"/>
          <w:i w:val="false"/>
          <w:color w:val="000000"/>
          <w:sz w:val="28"/>
        </w:rPr>
        <w:t>
      шетелдік тауарларды сәйкестендіруді өткізуге дайын өнімдер бойынша</w:t>
      </w:r>
    </w:p>
    <w:p>
      <w:pPr>
        <w:spacing w:after="0"/>
        <w:ind w:left="0"/>
        <w:jc w:val="both"/>
      </w:pPr>
      <w:r>
        <w:rPr>
          <w:rFonts w:ascii="Times New Roman"/>
          <w:b w:val="false"/>
          <w:i w:val="false"/>
          <w:color w:val="000000"/>
          <w:sz w:val="28"/>
        </w:rPr>
        <w:t>
      "__" _____ 20__ жылдан бастап "__" _____ 20__ жылға дейін рұқсат</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1) тауардың атауы (дайын өнім)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Еуразиялық экономикалық одақтың сыртқы экономикалық қызметке</w:t>
      </w:r>
    </w:p>
    <w:p>
      <w:pPr>
        <w:spacing w:after="0"/>
        <w:ind w:left="0"/>
        <w:jc w:val="both"/>
      </w:pPr>
      <w:r>
        <w:rPr>
          <w:rFonts w:ascii="Times New Roman"/>
          <w:b w:val="false"/>
          <w:i w:val="false"/>
          <w:color w:val="000000"/>
          <w:sz w:val="28"/>
        </w:rPr>
        <w:t>
      қатысушыларының тауарлар номенклатурасы кодтары (ЕАЭО СЭҚ ТН) коды (шикізат</w:t>
      </w:r>
    </w:p>
    <w:p>
      <w:pPr>
        <w:spacing w:after="0"/>
        <w:ind w:left="0"/>
        <w:jc w:val="both"/>
      </w:pPr>
      <w:r>
        <w:rPr>
          <w:rFonts w:ascii="Times New Roman"/>
          <w:b w:val="false"/>
          <w:i w:val="false"/>
          <w:color w:val="000000"/>
          <w:sz w:val="28"/>
        </w:rPr>
        <w:t>
      материалдар, жинақтауыш) 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сәйкестендіру тәсілі (керегін белгілеу):</w:t>
      </w:r>
    </w:p>
    <w:p>
      <w:pPr>
        <w:spacing w:after="0"/>
        <w:ind w:left="0"/>
        <w:jc w:val="both"/>
      </w:pPr>
      <w:r>
        <w:rPr>
          <w:rFonts w:ascii="Times New Roman"/>
          <w:b w:val="false"/>
          <w:i w:val="false"/>
          <w:color w:val="000000"/>
          <w:sz w:val="28"/>
        </w:rPr>
        <w:t>
      декларанттың немесе мемлекеттік кірістер органдары лауазымды</w:t>
      </w:r>
    </w:p>
    <w:p>
      <w:pPr>
        <w:spacing w:after="0"/>
        <w:ind w:left="0"/>
        <w:jc w:val="both"/>
      </w:pPr>
      <w:r>
        <w:rPr>
          <w:rFonts w:ascii="Times New Roman"/>
          <w:b w:val="false"/>
          <w:i w:val="false"/>
          <w:color w:val="000000"/>
          <w:sz w:val="28"/>
        </w:rPr>
        <w:t>
      тұлғаларының шетелдік тауарларға мөрлерді, мөртаңбаларды, цифрлық</w:t>
      </w:r>
    </w:p>
    <w:p>
      <w:pPr>
        <w:spacing w:after="0"/>
        <w:ind w:left="0"/>
        <w:jc w:val="both"/>
      </w:pPr>
      <w:r>
        <w:rPr>
          <w:rFonts w:ascii="Times New Roman"/>
          <w:b w:val="false"/>
          <w:i w:val="false"/>
          <w:color w:val="000000"/>
          <w:sz w:val="28"/>
        </w:rPr>
        <w:t>
      және басқа да таңбалауды қоюы;</w:t>
      </w:r>
    </w:p>
    <w:p>
      <w:pPr>
        <w:spacing w:after="0"/>
        <w:ind w:left="0"/>
        <w:jc w:val="both"/>
      </w:pPr>
      <w:r>
        <w:rPr>
          <w:rFonts w:ascii="Times New Roman"/>
          <w:b w:val="false"/>
          <w:i w:val="false"/>
          <w:color w:val="000000"/>
          <w:sz w:val="28"/>
        </w:rPr>
        <w:t>
      шетелдік тауарлар масштабында егжей-тегжейлі сипаттау, суретке</w:t>
      </w:r>
    </w:p>
    <w:p>
      <w:pPr>
        <w:spacing w:after="0"/>
        <w:ind w:left="0"/>
        <w:jc w:val="both"/>
      </w:pPr>
      <w:r>
        <w:rPr>
          <w:rFonts w:ascii="Times New Roman"/>
          <w:b w:val="false"/>
          <w:i w:val="false"/>
          <w:color w:val="000000"/>
          <w:sz w:val="28"/>
        </w:rPr>
        <w:t>
      түсіру, бейнелеу;</w:t>
      </w:r>
    </w:p>
    <w:p>
      <w:pPr>
        <w:spacing w:after="0"/>
        <w:ind w:left="0"/>
        <w:jc w:val="both"/>
      </w:pPr>
      <w:r>
        <w:rPr>
          <w:rFonts w:ascii="Times New Roman"/>
          <w:b w:val="false"/>
          <w:i w:val="false"/>
          <w:color w:val="000000"/>
          <w:sz w:val="28"/>
        </w:rPr>
        <w:t>
      шетелдік тауарлардың алдын ала іріктеп алынған сынамаларын,</w:t>
      </w:r>
    </w:p>
    <w:p>
      <w:pPr>
        <w:spacing w:after="0"/>
        <w:ind w:left="0"/>
        <w:jc w:val="both"/>
      </w:pPr>
      <w:r>
        <w:rPr>
          <w:rFonts w:ascii="Times New Roman"/>
          <w:b w:val="false"/>
          <w:i w:val="false"/>
          <w:color w:val="000000"/>
          <w:sz w:val="28"/>
        </w:rPr>
        <w:t>
      үлгілерін салыстыру;</w:t>
      </w:r>
    </w:p>
    <w:p>
      <w:pPr>
        <w:spacing w:after="0"/>
        <w:ind w:left="0"/>
        <w:jc w:val="both"/>
      </w:pPr>
      <w:r>
        <w:rPr>
          <w:rFonts w:ascii="Times New Roman"/>
          <w:b w:val="false"/>
          <w:i w:val="false"/>
          <w:color w:val="000000"/>
          <w:sz w:val="28"/>
        </w:rPr>
        <w:t>
      тауарларда бар таңбалауды, оның ішінде сериялық нөмірлер түрінде</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тауарлардың сипаттамасына және қайта өңдеу бойынша жасалатын</w:t>
      </w:r>
    </w:p>
    <w:p>
      <w:pPr>
        <w:spacing w:after="0"/>
        <w:ind w:left="0"/>
        <w:jc w:val="both"/>
      </w:pPr>
      <w:r>
        <w:rPr>
          <w:rFonts w:ascii="Times New Roman"/>
          <w:b w:val="false"/>
          <w:i w:val="false"/>
          <w:color w:val="000000"/>
          <w:sz w:val="28"/>
        </w:rPr>
        <w:t>
      операцияларға негізделіп, соның ішінде технологиялық процессте</w:t>
      </w:r>
    </w:p>
    <w:p>
      <w:pPr>
        <w:spacing w:after="0"/>
        <w:ind w:left="0"/>
        <w:jc w:val="both"/>
      </w:pPr>
      <w:r>
        <w:rPr>
          <w:rFonts w:ascii="Times New Roman"/>
          <w:b w:val="false"/>
          <w:i w:val="false"/>
          <w:color w:val="000000"/>
          <w:sz w:val="28"/>
        </w:rPr>
        <w:t>
      шетелдік тауарларды қолдану туралы ұсынылған егжей-тегжейлі</w:t>
      </w:r>
    </w:p>
    <w:p>
      <w:pPr>
        <w:spacing w:after="0"/>
        <w:ind w:left="0"/>
        <w:jc w:val="both"/>
      </w:pPr>
      <w:r>
        <w:rPr>
          <w:rFonts w:ascii="Times New Roman"/>
          <w:b w:val="false"/>
          <w:i w:val="false"/>
          <w:color w:val="000000"/>
          <w:sz w:val="28"/>
        </w:rPr>
        <w:t>
      мәліметтерді зерттеу жолымен қолданылуы мүмкін өзге де тәсілдер.</w:t>
      </w:r>
    </w:p>
    <w:p>
      <w:pPr>
        <w:spacing w:after="0"/>
        <w:ind w:left="0"/>
        <w:jc w:val="both"/>
      </w:pPr>
      <w:r>
        <w:rPr>
          <w:rFonts w:ascii="Times New Roman"/>
          <w:b w:val="false"/>
          <w:i w:val="false"/>
          <w:color w:val="000000"/>
          <w:sz w:val="28"/>
        </w:rPr>
        <w:t>
      4) тауарларға қайта өңдеу кезінде жасалған операциялар түрлері</w:t>
      </w:r>
    </w:p>
    <w:p>
      <w:pPr>
        <w:spacing w:after="0"/>
        <w:ind w:left="0"/>
        <w:jc w:val="both"/>
      </w:pPr>
      <w:r>
        <w:rPr>
          <w:rFonts w:ascii="Times New Roman"/>
          <w:b w:val="false"/>
          <w:i w:val="false"/>
          <w:color w:val="000000"/>
          <w:sz w:val="28"/>
        </w:rPr>
        <w:t>
      туралы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өтініш беруші еркін қойма кедендік рәсімдерімен орналастырылатын</w:t>
      </w:r>
    </w:p>
    <w:p>
      <w:pPr>
        <w:spacing w:after="0"/>
        <w:ind w:left="0"/>
        <w:jc w:val="both"/>
      </w:pPr>
      <w:r>
        <w:rPr>
          <w:rFonts w:ascii="Times New Roman"/>
          <w:b w:val="false"/>
          <w:i w:val="false"/>
          <w:color w:val="000000"/>
          <w:sz w:val="28"/>
        </w:rPr>
        <w:t>
      (орналастырылған) шетелдік тауарларды сәйкестендіруді өткізу бойынша</w:t>
      </w:r>
    </w:p>
    <w:p>
      <w:pPr>
        <w:spacing w:after="0"/>
        <w:ind w:left="0"/>
        <w:jc w:val="both"/>
      </w:pPr>
      <w:r>
        <w:rPr>
          <w:rFonts w:ascii="Times New Roman"/>
          <w:b w:val="false"/>
          <w:i w:val="false"/>
          <w:color w:val="000000"/>
          <w:sz w:val="28"/>
        </w:rPr>
        <w:t>
      өзге де мәліметтер_________________________________________________;</w:t>
      </w:r>
    </w:p>
    <w:p>
      <w:pPr>
        <w:spacing w:after="0"/>
        <w:ind w:left="0"/>
        <w:jc w:val="both"/>
      </w:pPr>
      <w:r>
        <w:rPr>
          <w:rFonts w:ascii="Times New Roman"/>
          <w:b w:val="false"/>
          <w:i w:val="false"/>
          <w:color w:val="000000"/>
          <w:sz w:val="28"/>
        </w:rPr>
        <w:t>
      6) Таңдалған сәйкестендіру тәсілі бойынша қайта өңдеу өнімдеріндегі</w:t>
      </w:r>
    </w:p>
    <w:p>
      <w:pPr>
        <w:spacing w:after="0"/>
        <w:ind w:left="0"/>
        <w:jc w:val="both"/>
      </w:pPr>
      <w:r>
        <w:rPr>
          <w:rFonts w:ascii="Times New Roman"/>
          <w:b w:val="false"/>
          <w:i w:val="false"/>
          <w:color w:val="000000"/>
          <w:sz w:val="28"/>
        </w:rPr>
        <w:t>
      шетелдік тауарларды сәйкестендіруді растайтын құжаттар</w:t>
      </w:r>
    </w:p>
    <w:p>
      <w:pPr>
        <w:spacing w:after="0"/>
        <w:ind w:left="0"/>
        <w:jc w:val="both"/>
      </w:pPr>
      <w:r>
        <w:rPr>
          <w:rFonts w:ascii="Times New Roman"/>
          <w:b w:val="false"/>
          <w:i w:val="false"/>
          <w:color w:val="000000"/>
          <w:sz w:val="28"/>
        </w:rPr>
        <w:t>
      тізбесі_______________________________;</w:t>
      </w:r>
    </w:p>
    <w:p>
      <w:pPr>
        <w:spacing w:after="0"/>
        <w:ind w:left="0"/>
        <w:jc w:val="both"/>
      </w:pPr>
      <w:r>
        <w:rPr>
          <w:rFonts w:ascii="Times New Roman"/>
          <w:b w:val="false"/>
          <w:i w:val="false"/>
          <w:color w:val="000000"/>
          <w:sz w:val="28"/>
        </w:rPr>
        <w:t>
      Осы жоғарыда көрсетілген мәліметтер мен деректердің дұрыстығын</w:t>
      </w:r>
    </w:p>
    <w:p>
      <w:pPr>
        <w:spacing w:after="0"/>
        <w:ind w:left="0"/>
        <w:jc w:val="both"/>
      </w:pPr>
      <w:r>
        <w:rPr>
          <w:rFonts w:ascii="Times New Roman"/>
          <w:b w:val="false"/>
          <w:i w:val="false"/>
          <w:color w:val="000000"/>
          <w:sz w:val="28"/>
        </w:rPr>
        <w:t>
      растаймын __________________________________________________________</w:t>
      </w:r>
    </w:p>
    <w:p>
      <w:pPr>
        <w:spacing w:after="0"/>
        <w:ind w:left="0"/>
        <w:jc w:val="both"/>
      </w:pPr>
      <w:r>
        <w:rPr>
          <w:rFonts w:ascii="Times New Roman"/>
          <w:b w:val="false"/>
          <w:i w:val="false"/>
          <w:color w:val="000000"/>
          <w:sz w:val="28"/>
        </w:rPr>
        <w:t>
      Өтініш берушіге уәкілетті тұлғаның тегі, аты, әкесінің аты (бар болса) қолы</w:t>
      </w:r>
    </w:p>
    <w:p>
      <w:pPr>
        <w:spacing w:after="0"/>
        <w:ind w:left="0"/>
        <w:jc w:val="both"/>
      </w:pPr>
      <w:r>
        <w:rPr>
          <w:rFonts w:ascii="Times New Roman"/>
          <w:b w:val="false"/>
          <w:i w:val="false"/>
          <w:color w:val="000000"/>
          <w:sz w:val="28"/>
        </w:rPr>
        <w:t>
      Мемлекеттік кірістер органы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мемлекеттердің</w:t>
            </w:r>
            <w:r>
              <w:br/>
            </w:r>
            <w:r>
              <w:rPr>
                <w:rFonts w:ascii="Times New Roman"/>
                <w:b w:val="false"/>
                <w:i w:val="false"/>
                <w:color w:val="000000"/>
                <w:sz w:val="20"/>
              </w:rPr>
              <w:t>кеден органдары, тауарларды</w:t>
            </w:r>
            <w:r>
              <w:br/>
            </w:r>
            <w:r>
              <w:rPr>
                <w:rFonts w:ascii="Times New Roman"/>
                <w:b w:val="false"/>
                <w:i w:val="false"/>
                <w:color w:val="000000"/>
                <w:sz w:val="20"/>
              </w:rPr>
              <w:t>жөнелтушілер және (немесе)</w:t>
            </w:r>
            <w:r>
              <w:br/>
            </w:r>
            <w:r>
              <w:rPr>
                <w:rFonts w:ascii="Times New Roman"/>
                <w:b w:val="false"/>
                <w:i w:val="false"/>
                <w:color w:val="000000"/>
                <w:sz w:val="20"/>
              </w:rPr>
              <w:t>тасымалдаушылар қолданатын</w:t>
            </w:r>
            <w:r>
              <w:br/>
            </w:r>
            <w:r>
              <w:rPr>
                <w:rFonts w:ascii="Times New Roman"/>
                <w:b w:val="false"/>
                <w:i w:val="false"/>
                <w:color w:val="000000"/>
                <w:sz w:val="20"/>
              </w:rPr>
              <w:t>пломбаларды, мөрлерді және</w:t>
            </w:r>
            <w:r>
              <w:br/>
            </w:r>
            <w:r>
              <w:rPr>
                <w:rFonts w:ascii="Times New Roman"/>
                <w:b w:val="false"/>
                <w:i w:val="false"/>
                <w:color w:val="000000"/>
                <w:sz w:val="20"/>
              </w:rPr>
              <w:t>өзге де сәйкестендіру</w:t>
            </w:r>
            <w:r>
              <w:br/>
            </w:r>
            <w:r>
              <w:rPr>
                <w:rFonts w:ascii="Times New Roman"/>
                <w:b w:val="false"/>
                <w:i w:val="false"/>
                <w:color w:val="000000"/>
                <w:sz w:val="20"/>
              </w:rPr>
              <w:t>құралдарын тану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58"/>
    <w:p>
      <w:pPr>
        <w:spacing w:after="0"/>
        <w:ind w:left="0"/>
        <w:jc w:val="left"/>
      </w:pPr>
      <w:r>
        <w:rPr>
          <w:rFonts w:ascii="Times New Roman"/>
          <w:b/>
          <w:i w:val="false"/>
          <w:color w:val="000000"/>
        </w:rPr>
        <w:t xml:space="preserve"> Кедендік рәсіммен орналастырылатын (орналастырылған), шетелдік тауарларды оларды қайта өңдеу өнімдерінде сәйкестендіру туралы өтініштерді тіркеу журналы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19"/>
        <w:gridCol w:w="1120"/>
        <w:gridCol w:w="5098"/>
        <w:gridCol w:w="1982"/>
        <w:gridCol w:w="1120"/>
        <w:gridCol w:w="690"/>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нөмері/ Жеке сәйкестендіру нөмері(БСН/ЖСН)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өнімінің атауы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тәсілі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тігіледі, нөмірленеді мемлекеттік кірістер органы басшысының не оны алмастыратын адамның қолымен бекітіледі және мемлекеттік кірістер органының мөр бедерімен куәландырады. Әрбір келесі жылдың бірінші қаңтарынан бастап Журналдың нөмірленуі бір санынан басталады.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2018 жылғы 15 наурыздағы</w:t>
            </w:r>
            <w:r>
              <w:br/>
            </w:r>
            <w:r>
              <w:rPr>
                <w:rFonts w:ascii="Times New Roman"/>
                <w:b w:val="false"/>
                <w:i w:val="false"/>
                <w:color w:val="000000"/>
                <w:sz w:val="20"/>
              </w:rPr>
              <w:t>№ 374 бұйрығына</w:t>
            </w:r>
            <w:r>
              <w:br/>
            </w:r>
            <w:r>
              <w:rPr>
                <w:rFonts w:ascii="Times New Roman"/>
                <w:b w:val="false"/>
                <w:i w:val="false"/>
                <w:color w:val="000000"/>
                <w:sz w:val="20"/>
              </w:rPr>
              <w:t>4-қосымша</w:t>
            </w:r>
          </w:p>
        </w:tc>
      </w:tr>
    </w:tbl>
    <w:bookmarkStart w:name="z145" w:id="159"/>
    <w:p>
      <w:pPr>
        <w:spacing w:after="0"/>
        <w:ind w:left="0"/>
        <w:jc w:val="left"/>
      </w:pPr>
      <w:r>
        <w:rPr>
          <w:rFonts w:ascii="Times New Roman"/>
          <w:b/>
          <w:i w:val="false"/>
          <w:color w:val="000000"/>
        </w:rPr>
        <w:t xml:space="preserve"> Қазақстан Республикасы Қаржы министрлігінің күші жойылды деп тануға жататын кейбір бұйрықтарының тізбесі </w:t>
      </w:r>
    </w:p>
    <w:bookmarkEnd w:id="159"/>
    <w:bookmarkStart w:name="z146" w:id="160"/>
    <w:p>
      <w:pPr>
        <w:spacing w:after="0"/>
        <w:ind w:left="0"/>
        <w:jc w:val="both"/>
      </w:pPr>
      <w:r>
        <w:rPr>
          <w:rFonts w:ascii="Times New Roman"/>
          <w:b w:val="false"/>
          <w:i w:val="false"/>
          <w:color w:val="000000"/>
          <w:sz w:val="28"/>
        </w:rPr>
        <w:t xml:space="preserve">
      1. "Сәйкестендіру құралдарын қолдану қағидаларын және дайындауға қойылатын талаптарын бекіту туралы" Қазақстан Республикасы Қаржы министрінің 2010 жылғы 27 тамыздағы № 428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6498 болып тіркелген, 2010 жылғы 11 қарашада "Казахстанская правда" газетінде № 303–305 (26364–26366) жарияланған);</w:t>
      </w:r>
    </w:p>
    <w:bookmarkEnd w:id="160"/>
    <w:bookmarkStart w:name="z147" w:id="161"/>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енгізу туралы" Қазақстан Республикасы Қаржы министрінің 2016 жылғы 18 наурыздағы № 139 бұйрығымен бекітілген Өзгерістер енгізілетін Қазақстан Республикасы Қаржы министрінің бұйрықтары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13622 болып тіркелген, 2016 жылғы 12 мамырда Қазақтан Республикасы нормативтік құқықтық актілерінің эталондық бақылау банкінде жарияланған);</w:t>
      </w:r>
    </w:p>
    <w:bookmarkEnd w:id="161"/>
    <w:bookmarkStart w:name="z148" w:id="162"/>
    <w:p>
      <w:pPr>
        <w:spacing w:after="0"/>
        <w:ind w:left="0"/>
        <w:jc w:val="both"/>
      </w:pPr>
      <w:r>
        <w:rPr>
          <w:rFonts w:ascii="Times New Roman"/>
          <w:b w:val="false"/>
          <w:i w:val="false"/>
          <w:color w:val="000000"/>
          <w:sz w:val="28"/>
        </w:rPr>
        <w:t xml:space="preserve">
      3. "Сәйкестендіру құралдарын қолдану қағидасы мен оларды дайындауға қойылатын талаптар" Қазақстан Республикасы Қаржы министрінің 2010 жылғы 27 тамыздағы № 428 бұйрығына өзгерістер мен толықтырулар енгізу туралы" Қазақстан Республикасы Қаржы министрінің 2017 жылғы 15 ақпандағы № 104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14861 болып тіркелген, 2017 жылғы 6 наурызда Қазақтан Республикасы нормативтік құқықтық актілерінің эталондық бақылау банкінде жарияланған).</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